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99D3B8" w14:textId="77777777" w:rsidR="009F5470" w:rsidRDefault="00152F20" w:rsidP="00152F20">
      <w:pPr>
        <w:tabs>
          <w:tab w:val="left" w:pos="3260"/>
        </w:tabs>
      </w:pPr>
      <w:r>
        <w:tab/>
      </w:r>
    </w:p>
    <w:p w14:paraId="395C0A64" w14:textId="77777777" w:rsidR="0044161D" w:rsidRDefault="00B4384F" w:rsidP="004D485B">
      <w:pPr>
        <w:tabs>
          <w:tab w:val="num" w:pos="720"/>
        </w:tabs>
        <w:spacing w:line="240" w:lineRule="auto"/>
        <w:rPr>
          <w:rFonts w:ascii="Arial" w:hAnsi="Arial" w:cs="Arial"/>
          <w:b/>
          <w:sz w:val="28"/>
          <w:szCs w:val="28"/>
        </w:rPr>
      </w:pPr>
      <w:r w:rsidRPr="00B4384F">
        <w:rPr>
          <w:rFonts w:ascii="Arial" w:hAnsi="Arial" w:cs="Arial"/>
          <w:b/>
          <w:sz w:val="28"/>
          <w:szCs w:val="28"/>
        </w:rPr>
        <w:t>Purpose</w:t>
      </w:r>
    </w:p>
    <w:p w14:paraId="5743BF66" w14:textId="77777777" w:rsidR="00C96B3B" w:rsidRPr="00CC014D" w:rsidRDefault="00C96B3B" w:rsidP="00CC014D">
      <w:pPr>
        <w:rPr>
          <w:rFonts w:ascii="Times New Roman" w:hAnsi="Times New Roman" w:cs="Times New Roman"/>
          <w:sz w:val="24"/>
          <w:szCs w:val="24"/>
        </w:rPr>
      </w:pPr>
      <w:r w:rsidRPr="00CC014D">
        <w:rPr>
          <w:rFonts w:ascii="Times New Roman" w:hAnsi="Times New Roman" w:cs="Times New Roman"/>
          <w:sz w:val="24"/>
          <w:szCs w:val="24"/>
        </w:rPr>
        <w:t xml:space="preserve">To establish a procedure on how to gross and dictate thyroid glands </w:t>
      </w:r>
      <w:proofErr w:type="gramStart"/>
      <w:r w:rsidRPr="00CC014D">
        <w:rPr>
          <w:rFonts w:ascii="Times New Roman" w:hAnsi="Times New Roman" w:cs="Times New Roman"/>
          <w:sz w:val="24"/>
          <w:szCs w:val="24"/>
        </w:rPr>
        <w:t>resected</w:t>
      </w:r>
      <w:proofErr w:type="gramEnd"/>
      <w:r w:rsidRPr="00CC014D">
        <w:rPr>
          <w:rFonts w:ascii="Times New Roman" w:hAnsi="Times New Roman" w:cs="Times New Roman"/>
          <w:sz w:val="24"/>
          <w:szCs w:val="24"/>
        </w:rPr>
        <w:t xml:space="preserve"> for neoplasms and/or other pathologies. </w:t>
      </w:r>
    </w:p>
    <w:p w14:paraId="0A1DE9D6" w14:textId="2C342205" w:rsidR="00B4384F" w:rsidRPr="00CC014D" w:rsidRDefault="00B4384F" w:rsidP="00CC014D">
      <w:pPr>
        <w:rPr>
          <w:rFonts w:ascii="Times New Roman" w:hAnsi="Times New Roman" w:cs="Times New Roman"/>
          <w:sz w:val="24"/>
          <w:szCs w:val="24"/>
        </w:rPr>
      </w:pPr>
      <w:r w:rsidRPr="00CC014D">
        <w:rPr>
          <w:rFonts w:ascii="Times New Roman" w:hAnsi="Times New Roman" w:cs="Times New Roman"/>
          <w:sz w:val="24"/>
          <w:szCs w:val="24"/>
        </w:rPr>
        <w:t>Thyroidectomies are usually performed for the removal of benign nodules</w:t>
      </w:r>
      <w:r w:rsidR="46EC49CB" w:rsidRPr="00CC014D">
        <w:rPr>
          <w:rFonts w:ascii="Times New Roman" w:hAnsi="Times New Roman" w:cs="Times New Roman"/>
          <w:sz w:val="24"/>
          <w:szCs w:val="24"/>
        </w:rPr>
        <w:t xml:space="preserve"> (follicular nodular disease)</w:t>
      </w:r>
      <w:r w:rsidRPr="00CC014D">
        <w:rPr>
          <w:rFonts w:ascii="Times New Roman" w:hAnsi="Times New Roman" w:cs="Times New Roman"/>
          <w:sz w:val="24"/>
          <w:szCs w:val="24"/>
        </w:rPr>
        <w:t xml:space="preserve">, Grave’s </w:t>
      </w:r>
      <w:r w:rsidR="029A0E95" w:rsidRPr="00CC014D">
        <w:rPr>
          <w:rFonts w:ascii="Times New Roman" w:hAnsi="Times New Roman" w:cs="Times New Roman"/>
          <w:sz w:val="24"/>
          <w:szCs w:val="24"/>
        </w:rPr>
        <w:t>hyperplasia</w:t>
      </w:r>
      <w:r w:rsidRPr="00CC014D">
        <w:rPr>
          <w:rFonts w:ascii="Times New Roman" w:hAnsi="Times New Roman" w:cs="Times New Roman"/>
          <w:sz w:val="24"/>
          <w:szCs w:val="24"/>
        </w:rPr>
        <w:t xml:space="preserve">, thyroiditis </w:t>
      </w:r>
      <w:r w:rsidR="00A25C48" w:rsidRPr="00CC014D">
        <w:rPr>
          <w:rFonts w:ascii="Times New Roman" w:hAnsi="Times New Roman" w:cs="Times New Roman"/>
          <w:sz w:val="24"/>
          <w:szCs w:val="24"/>
        </w:rPr>
        <w:t xml:space="preserve">or </w:t>
      </w:r>
      <w:r w:rsidRPr="00CC014D">
        <w:rPr>
          <w:rFonts w:ascii="Times New Roman" w:hAnsi="Times New Roman" w:cs="Times New Roman"/>
          <w:sz w:val="24"/>
          <w:szCs w:val="24"/>
        </w:rPr>
        <w:t>cancer</w:t>
      </w:r>
      <w:r w:rsidR="5898CD65" w:rsidRPr="00CC014D">
        <w:rPr>
          <w:rFonts w:ascii="Times New Roman" w:hAnsi="Times New Roman" w:cs="Times New Roman"/>
          <w:sz w:val="24"/>
          <w:szCs w:val="24"/>
        </w:rPr>
        <w:t>s</w:t>
      </w:r>
      <w:r w:rsidRPr="00CC014D">
        <w:rPr>
          <w:rFonts w:ascii="Times New Roman" w:hAnsi="Times New Roman" w:cs="Times New Roman"/>
          <w:sz w:val="24"/>
          <w:szCs w:val="24"/>
        </w:rPr>
        <w:t xml:space="preserve">.  They are submitted as a hemi or </w:t>
      </w:r>
      <w:r w:rsidR="0177604C" w:rsidRPr="00CC014D">
        <w:rPr>
          <w:rFonts w:ascii="Times New Roman" w:hAnsi="Times New Roman" w:cs="Times New Roman"/>
          <w:sz w:val="24"/>
          <w:szCs w:val="24"/>
        </w:rPr>
        <w:t xml:space="preserve">total </w:t>
      </w:r>
      <w:r w:rsidRPr="00CC014D">
        <w:rPr>
          <w:rFonts w:ascii="Times New Roman" w:hAnsi="Times New Roman" w:cs="Times New Roman"/>
          <w:sz w:val="24"/>
          <w:szCs w:val="24"/>
        </w:rPr>
        <w:t xml:space="preserve">thyroidectomy. To orient the thyroid, the posterior aspect is concave. The right and left lobes taper superiorly with the isthmus being inferior.  A pyramidal lobe is </w:t>
      </w:r>
      <w:r w:rsidR="2B4CB146" w:rsidRPr="00CC014D">
        <w:rPr>
          <w:rFonts w:ascii="Times New Roman" w:hAnsi="Times New Roman" w:cs="Times New Roman"/>
          <w:sz w:val="24"/>
          <w:szCs w:val="24"/>
        </w:rPr>
        <w:t>sometimes</w:t>
      </w:r>
      <w:r w:rsidRPr="00CC014D">
        <w:rPr>
          <w:rFonts w:ascii="Times New Roman" w:hAnsi="Times New Roman" w:cs="Times New Roman"/>
          <w:sz w:val="24"/>
          <w:szCs w:val="24"/>
        </w:rPr>
        <w:t xml:space="preserve"> present, extending superior from the isthmus.  </w:t>
      </w:r>
      <w:r w:rsidR="00A25C48" w:rsidRPr="00CC014D">
        <w:rPr>
          <w:rFonts w:ascii="Times New Roman" w:hAnsi="Times New Roman" w:cs="Times New Roman"/>
          <w:sz w:val="24"/>
          <w:szCs w:val="24"/>
        </w:rPr>
        <w:t>Check for possible parathyroid glands on the posterior aspect and lymph nodes in the central neck adipose, just anterior to the isthmus.</w:t>
      </w:r>
    </w:p>
    <w:p w14:paraId="38A07CE0" w14:textId="77777777" w:rsidR="00B4384F" w:rsidRDefault="00B4384F" w:rsidP="004D485B">
      <w:pPr>
        <w:tabs>
          <w:tab w:val="num" w:pos="720"/>
        </w:tabs>
        <w:spacing w:line="240" w:lineRule="auto"/>
        <w:rPr>
          <w:rFonts w:ascii="Arial" w:hAnsi="Arial" w:cs="Arial"/>
          <w:b/>
          <w:sz w:val="24"/>
          <w:szCs w:val="24"/>
        </w:rPr>
      </w:pPr>
    </w:p>
    <w:p w14:paraId="7FE377CF" w14:textId="77777777" w:rsidR="004D485B" w:rsidRDefault="004D485B" w:rsidP="004D485B">
      <w:pPr>
        <w:tabs>
          <w:tab w:val="num" w:pos="720"/>
        </w:tabs>
        <w:spacing w:line="240" w:lineRule="auto"/>
        <w:rPr>
          <w:rFonts w:ascii="Arial" w:hAnsi="Arial" w:cs="Arial"/>
          <w:b/>
          <w:sz w:val="28"/>
          <w:szCs w:val="24"/>
        </w:rPr>
      </w:pPr>
      <w:r>
        <w:rPr>
          <w:rFonts w:ascii="Arial" w:hAnsi="Arial" w:cs="Arial"/>
          <w:b/>
          <w:sz w:val="28"/>
          <w:szCs w:val="24"/>
        </w:rPr>
        <w:t>Procedure</w:t>
      </w:r>
    </w:p>
    <w:p w14:paraId="5478499E" w14:textId="77777777" w:rsidR="00B4384F" w:rsidRPr="00CC014D" w:rsidRDefault="00B4384F" w:rsidP="00CC014D">
      <w:pPr>
        <w:pStyle w:val="ListParagraph"/>
        <w:numPr>
          <w:ilvl w:val="0"/>
          <w:numId w:val="12"/>
        </w:numPr>
        <w:rPr>
          <w:rFonts w:ascii="Times New Roman" w:hAnsi="Times New Roman" w:cs="Times New Roman"/>
          <w:sz w:val="24"/>
          <w:szCs w:val="24"/>
        </w:rPr>
      </w:pPr>
      <w:r w:rsidRPr="00CC014D">
        <w:rPr>
          <w:rFonts w:ascii="Times New Roman" w:hAnsi="Times New Roman" w:cs="Times New Roman"/>
          <w:sz w:val="24"/>
          <w:szCs w:val="24"/>
        </w:rPr>
        <w:t xml:space="preserve">Weigh the specimen.  Measure each lobe of the thyroid and the isthmus. </w:t>
      </w:r>
    </w:p>
    <w:p w14:paraId="25AD1156" w14:textId="73EE04B1" w:rsidR="00B4384F" w:rsidRPr="00CC014D" w:rsidRDefault="00B4384F" w:rsidP="00CC014D">
      <w:pPr>
        <w:pStyle w:val="ListParagraph"/>
        <w:numPr>
          <w:ilvl w:val="0"/>
          <w:numId w:val="12"/>
        </w:numPr>
        <w:rPr>
          <w:rFonts w:ascii="Times New Roman" w:hAnsi="Times New Roman" w:cs="Times New Roman"/>
          <w:sz w:val="24"/>
          <w:szCs w:val="24"/>
        </w:rPr>
      </w:pPr>
      <w:r w:rsidRPr="00CC014D">
        <w:rPr>
          <w:rFonts w:ascii="Times New Roman" w:hAnsi="Times New Roman" w:cs="Times New Roman"/>
          <w:sz w:val="24"/>
          <w:szCs w:val="24"/>
        </w:rPr>
        <w:t>Examine the capsule for tears and possible parathyroid glands</w:t>
      </w:r>
      <w:r w:rsidR="00A25C48" w:rsidRPr="00CC014D">
        <w:rPr>
          <w:rFonts w:ascii="Times New Roman" w:hAnsi="Times New Roman" w:cs="Times New Roman"/>
          <w:sz w:val="24"/>
          <w:szCs w:val="24"/>
        </w:rPr>
        <w:t xml:space="preserve"> or lymph nodes.</w:t>
      </w:r>
    </w:p>
    <w:p w14:paraId="7B7EC909" w14:textId="178AAD94" w:rsidR="00B4384F" w:rsidRPr="00CC014D" w:rsidRDefault="00B4384F" w:rsidP="00CC014D">
      <w:pPr>
        <w:pStyle w:val="ListParagraph"/>
        <w:numPr>
          <w:ilvl w:val="0"/>
          <w:numId w:val="12"/>
        </w:numPr>
        <w:rPr>
          <w:rFonts w:ascii="Times New Roman" w:hAnsi="Times New Roman" w:cs="Times New Roman"/>
          <w:sz w:val="24"/>
          <w:szCs w:val="24"/>
        </w:rPr>
      </w:pPr>
      <w:r w:rsidRPr="00CC014D">
        <w:rPr>
          <w:rFonts w:ascii="Times New Roman" w:hAnsi="Times New Roman" w:cs="Times New Roman"/>
          <w:sz w:val="24"/>
          <w:szCs w:val="24"/>
        </w:rPr>
        <w:t>Ink each lobe and the isthmus a different color for a complete thyroidectomy.</w:t>
      </w:r>
      <w:r w:rsidR="00A25C48" w:rsidRPr="00CC014D">
        <w:rPr>
          <w:rFonts w:ascii="Times New Roman" w:hAnsi="Times New Roman" w:cs="Times New Roman"/>
          <w:sz w:val="24"/>
          <w:szCs w:val="24"/>
        </w:rPr>
        <w:t xml:space="preserve"> </w:t>
      </w:r>
      <w:proofErr w:type="gramStart"/>
      <w:r w:rsidR="00A25C48" w:rsidRPr="00CC014D">
        <w:rPr>
          <w:rFonts w:ascii="Times New Roman" w:hAnsi="Times New Roman" w:cs="Times New Roman"/>
          <w:sz w:val="24"/>
          <w:szCs w:val="24"/>
        </w:rPr>
        <w:t>They</w:t>
      </w:r>
      <w:proofErr w:type="gramEnd"/>
      <w:r w:rsidR="00A25C48" w:rsidRPr="00CC014D">
        <w:rPr>
          <w:rFonts w:ascii="Times New Roman" w:hAnsi="Times New Roman" w:cs="Times New Roman"/>
          <w:sz w:val="24"/>
          <w:szCs w:val="24"/>
        </w:rPr>
        <w:t xml:space="preserve"> typical inking scheme is </w:t>
      </w:r>
      <w:r w:rsidR="00A25C48" w:rsidRPr="00CC014D">
        <w:rPr>
          <w:rFonts w:ascii="Times New Roman" w:hAnsi="Times New Roman" w:cs="Times New Roman"/>
          <w:color w:val="0070C0"/>
          <w:sz w:val="24"/>
          <w:szCs w:val="24"/>
        </w:rPr>
        <w:t xml:space="preserve">Left Lobe=Blue, </w:t>
      </w:r>
      <w:r w:rsidR="00A25C48" w:rsidRPr="00CC014D">
        <w:rPr>
          <w:rFonts w:ascii="Times New Roman" w:hAnsi="Times New Roman" w:cs="Times New Roman"/>
          <w:color w:val="E36C0A" w:themeColor="accent6" w:themeShade="BF"/>
          <w:sz w:val="24"/>
          <w:szCs w:val="24"/>
        </w:rPr>
        <w:t xml:space="preserve">Isthmus=Orange or Yellow </w:t>
      </w:r>
      <w:r w:rsidR="00A25C48" w:rsidRPr="00CC014D">
        <w:rPr>
          <w:rFonts w:ascii="Times New Roman" w:hAnsi="Times New Roman" w:cs="Times New Roman"/>
          <w:sz w:val="24"/>
          <w:szCs w:val="24"/>
        </w:rPr>
        <w:t xml:space="preserve">and </w:t>
      </w:r>
      <w:r w:rsidR="00A25C48" w:rsidRPr="00CC014D">
        <w:rPr>
          <w:rFonts w:ascii="Times New Roman" w:hAnsi="Times New Roman" w:cs="Times New Roman"/>
          <w:color w:val="00B050"/>
          <w:sz w:val="24"/>
          <w:szCs w:val="24"/>
        </w:rPr>
        <w:t>Right Lobe=Green.</w:t>
      </w:r>
    </w:p>
    <w:p w14:paraId="49F35255" w14:textId="77777777" w:rsidR="00B4384F" w:rsidRPr="00CC014D" w:rsidRDefault="00B4384F" w:rsidP="00CC014D">
      <w:pPr>
        <w:pStyle w:val="ListParagraph"/>
        <w:numPr>
          <w:ilvl w:val="0"/>
          <w:numId w:val="12"/>
        </w:numPr>
        <w:rPr>
          <w:rFonts w:ascii="Times New Roman" w:hAnsi="Times New Roman" w:cs="Times New Roman"/>
          <w:sz w:val="24"/>
          <w:szCs w:val="24"/>
        </w:rPr>
      </w:pPr>
      <w:r w:rsidRPr="00CC014D">
        <w:rPr>
          <w:rFonts w:ascii="Times New Roman" w:hAnsi="Times New Roman" w:cs="Times New Roman"/>
          <w:sz w:val="24"/>
          <w:szCs w:val="24"/>
        </w:rPr>
        <w:t xml:space="preserve">Serially section each lobe 2-3mm from superior to inferior, keeping orientation of the lobe. </w:t>
      </w:r>
    </w:p>
    <w:p w14:paraId="16AA6EA8" w14:textId="77777777" w:rsidR="00B4384F" w:rsidRPr="00CC014D" w:rsidRDefault="00B4384F" w:rsidP="00CC014D">
      <w:pPr>
        <w:pStyle w:val="ListParagraph"/>
        <w:numPr>
          <w:ilvl w:val="0"/>
          <w:numId w:val="12"/>
        </w:numPr>
        <w:rPr>
          <w:rFonts w:ascii="Times New Roman" w:hAnsi="Times New Roman" w:cs="Times New Roman"/>
          <w:sz w:val="24"/>
          <w:szCs w:val="24"/>
        </w:rPr>
      </w:pPr>
      <w:r w:rsidRPr="00CC014D">
        <w:rPr>
          <w:rFonts w:ascii="Times New Roman" w:hAnsi="Times New Roman" w:cs="Times New Roman"/>
          <w:sz w:val="24"/>
          <w:szCs w:val="24"/>
        </w:rPr>
        <w:t>Describe any nodules, cysts or scars- color, border well-defined, encapsulated, solitary or multiple nodules, gelatinous or granular cut surface, friable or firm.  State the measurement of the nodule or nodules, location within the lobe and if involvement of the capsule or the isthmus is noted.  If there are numerous nodules that look similar, this can be stated but if nodules appear different or are encapsulated, mention these separately.</w:t>
      </w:r>
    </w:p>
    <w:p w14:paraId="2363EC77" w14:textId="77777777" w:rsidR="00B4384F" w:rsidRPr="00CC014D" w:rsidRDefault="00B4384F" w:rsidP="00CC014D">
      <w:pPr>
        <w:pStyle w:val="ListParagraph"/>
        <w:numPr>
          <w:ilvl w:val="0"/>
          <w:numId w:val="12"/>
        </w:numPr>
        <w:rPr>
          <w:rFonts w:ascii="Times New Roman" w:hAnsi="Times New Roman" w:cs="Times New Roman"/>
          <w:sz w:val="24"/>
          <w:szCs w:val="24"/>
        </w:rPr>
      </w:pPr>
      <w:r w:rsidRPr="00CC014D">
        <w:rPr>
          <w:rFonts w:ascii="Times New Roman" w:hAnsi="Times New Roman" w:cs="Times New Roman"/>
          <w:sz w:val="24"/>
          <w:szCs w:val="24"/>
        </w:rPr>
        <w:t xml:space="preserve">Describe the non-nodular thyroid parenchyma- red and granular or </w:t>
      </w:r>
      <w:proofErr w:type="gramStart"/>
      <w:r w:rsidRPr="00CC014D">
        <w:rPr>
          <w:rFonts w:ascii="Times New Roman" w:hAnsi="Times New Roman" w:cs="Times New Roman"/>
          <w:sz w:val="24"/>
          <w:szCs w:val="24"/>
        </w:rPr>
        <w:t>a pale</w:t>
      </w:r>
      <w:proofErr w:type="gramEnd"/>
      <w:r w:rsidRPr="00CC014D">
        <w:rPr>
          <w:rFonts w:ascii="Times New Roman" w:hAnsi="Times New Roman" w:cs="Times New Roman"/>
          <w:sz w:val="24"/>
          <w:szCs w:val="24"/>
        </w:rPr>
        <w:t xml:space="preserve"> pink and lobular.</w:t>
      </w:r>
    </w:p>
    <w:p w14:paraId="4B734501" w14:textId="77777777" w:rsidR="00B4384F" w:rsidRPr="00CC014D" w:rsidRDefault="00B4384F" w:rsidP="00CC014D">
      <w:pPr>
        <w:pStyle w:val="ListParagraph"/>
        <w:numPr>
          <w:ilvl w:val="0"/>
          <w:numId w:val="12"/>
        </w:numPr>
        <w:rPr>
          <w:rFonts w:ascii="Times New Roman" w:hAnsi="Times New Roman" w:cs="Times New Roman"/>
          <w:sz w:val="24"/>
          <w:szCs w:val="24"/>
        </w:rPr>
      </w:pPr>
      <w:r w:rsidRPr="00CC014D">
        <w:rPr>
          <w:rFonts w:ascii="Times New Roman" w:hAnsi="Times New Roman" w:cs="Times New Roman"/>
          <w:sz w:val="24"/>
          <w:szCs w:val="24"/>
        </w:rPr>
        <w:t xml:space="preserve">If there is adipose attached to the isthmus, section through for possible lymph nodes or parathyroid glands.  </w:t>
      </w:r>
    </w:p>
    <w:p w14:paraId="3EB7EF6F" w14:textId="77777777" w:rsidR="00642364" w:rsidRDefault="00642364" w:rsidP="00184CD4">
      <w:pPr>
        <w:tabs>
          <w:tab w:val="num" w:pos="720"/>
        </w:tabs>
        <w:spacing w:line="240" w:lineRule="auto"/>
        <w:rPr>
          <w:rFonts w:ascii="Arial" w:hAnsi="Arial" w:cs="Arial"/>
          <w:b/>
          <w:iCs/>
          <w:sz w:val="28"/>
          <w:szCs w:val="28"/>
        </w:rPr>
      </w:pPr>
    </w:p>
    <w:p w14:paraId="3233C78D" w14:textId="300158C9" w:rsidR="00B4384F" w:rsidRPr="00642364" w:rsidRDefault="00B4384F" w:rsidP="00184CD4">
      <w:pPr>
        <w:tabs>
          <w:tab w:val="num" w:pos="720"/>
        </w:tabs>
        <w:spacing w:line="240" w:lineRule="auto"/>
        <w:rPr>
          <w:rFonts w:ascii="Arial" w:hAnsi="Arial" w:cs="Arial"/>
          <w:b/>
          <w:iCs/>
          <w:sz w:val="28"/>
          <w:szCs w:val="28"/>
        </w:rPr>
      </w:pPr>
      <w:r w:rsidRPr="00642364">
        <w:rPr>
          <w:rFonts w:ascii="Arial" w:hAnsi="Arial" w:cs="Arial"/>
          <w:b/>
          <w:iCs/>
          <w:sz w:val="28"/>
          <w:szCs w:val="28"/>
        </w:rPr>
        <w:t>Sections for Histology</w:t>
      </w:r>
    </w:p>
    <w:p w14:paraId="46387AE0" w14:textId="6F0E1AEA" w:rsidR="00F3347B" w:rsidRPr="00642364" w:rsidRDefault="00F3347B" w:rsidP="00CC014D">
      <w:pPr>
        <w:pStyle w:val="ListParagraph"/>
        <w:numPr>
          <w:ilvl w:val="0"/>
          <w:numId w:val="13"/>
        </w:numPr>
        <w:rPr>
          <w:rFonts w:ascii="Times New Roman" w:hAnsi="Times New Roman" w:cs="Times New Roman"/>
          <w:b/>
          <w:i/>
          <w:sz w:val="24"/>
          <w:szCs w:val="24"/>
        </w:rPr>
      </w:pPr>
      <w:r w:rsidRPr="00642364">
        <w:rPr>
          <w:rFonts w:ascii="Times New Roman" w:hAnsi="Times New Roman" w:cs="Times New Roman"/>
          <w:bCs/>
          <w:iCs/>
          <w:sz w:val="24"/>
          <w:szCs w:val="24"/>
        </w:rPr>
        <w:t>Try to submit sections in order of superior to inferior for each lobe.</w:t>
      </w:r>
    </w:p>
    <w:p w14:paraId="6B0035F8" w14:textId="77777777" w:rsidR="00642364" w:rsidRDefault="00B4384F" w:rsidP="00642364">
      <w:pPr>
        <w:pStyle w:val="ListParagraph"/>
        <w:numPr>
          <w:ilvl w:val="0"/>
          <w:numId w:val="13"/>
        </w:numPr>
        <w:rPr>
          <w:rFonts w:ascii="Times New Roman" w:hAnsi="Times New Roman" w:cs="Times New Roman"/>
          <w:sz w:val="24"/>
          <w:szCs w:val="24"/>
        </w:rPr>
      </w:pPr>
      <w:r w:rsidRPr="00642364">
        <w:rPr>
          <w:rFonts w:ascii="Times New Roman" w:hAnsi="Times New Roman" w:cs="Times New Roman"/>
          <w:sz w:val="24"/>
          <w:szCs w:val="24"/>
        </w:rPr>
        <w:lastRenderedPageBreak/>
        <w:t>For thyroids excised for Graves</w:t>
      </w:r>
      <w:r w:rsidR="00184CD4" w:rsidRPr="00642364">
        <w:rPr>
          <w:rFonts w:ascii="Times New Roman" w:hAnsi="Times New Roman" w:cs="Times New Roman"/>
          <w:sz w:val="24"/>
          <w:szCs w:val="24"/>
        </w:rPr>
        <w:t xml:space="preserve">’ </w:t>
      </w:r>
      <w:r w:rsidR="5195DB2C" w:rsidRPr="00642364">
        <w:rPr>
          <w:rFonts w:ascii="Times New Roman" w:hAnsi="Times New Roman" w:cs="Times New Roman"/>
          <w:sz w:val="24"/>
          <w:szCs w:val="24"/>
        </w:rPr>
        <w:t>hyperplasia</w:t>
      </w:r>
      <w:r w:rsidRPr="00642364">
        <w:rPr>
          <w:rFonts w:ascii="Times New Roman" w:hAnsi="Times New Roman" w:cs="Times New Roman"/>
          <w:sz w:val="24"/>
          <w:szCs w:val="24"/>
        </w:rPr>
        <w:t xml:space="preserve">, </w:t>
      </w:r>
      <w:r w:rsidR="17C0F473" w:rsidRPr="00642364">
        <w:rPr>
          <w:rFonts w:ascii="Times New Roman" w:hAnsi="Times New Roman" w:cs="Times New Roman"/>
          <w:sz w:val="24"/>
          <w:szCs w:val="24"/>
        </w:rPr>
        <w:t>t</w:t>
      </w:r>
      <w:r w:rsidRPr="00642364">
        <w:rPr>
          <w:rFonts w:ascii="Times New Roman" w:hAnsi="Times New Roman" w:cs="Times New Roman"/>
          <w:sz w:val="24"/>
          <w:szCs w:val="24"/>
        </w:rPr>
        <w:t>hyroiditis</w:t>
      </w:r>
      <w:r w:rsidR="57DDF572" w:rsidRPr="00642364">
        <w:rPr>
          <w:rFonts w:ascii="Times New Roman" w:hAnsi="Times New Roman" w:cs="Times New Roman"/>
          <w:sz w:val="24"/>
          <w:szCs w:val="24"/>
        </w:rPr>
        <w:t>,</w:t>
      </w:r>
      <w:r w:rsidRPr="00642364">
        <w:rPr>
          <w:rFonts w:ascii="Times New Roman" w:hAnsi="Times New Roman" w:cs="Times New Roman"/>
          <w:sz w:val="24"/>
          <w:szCs w:val="24"/>
        </w:rPr>
        <w:t xml:space="preserve"> or </w:t>
      </w:r>
      <w:r w:rsidR="29113D62" w:rsidRPr="00642364">
        <w:rPr>
          <w:rFonts w:ascii="Times New Roman" w:hAnsi="Times New Roman" w:cs="Times New Roman"/>
          <w:sz w:val="24"/>
          <w:szCs w:val="24"/>
        </w:rPr>
        <w:t>follicular</w:t>
      </w:r>
      <w:r w:rsidR="4DAAA840" w:rsidRPr="00642364">
        <w:rPr>
          <w:rFonts w:ascii="Times New Roman" w:hAnsi="Times New Roman" w:cs="Times New Roman"/>
          <w:sz w:val="24"/>
          <w:szCs w:val="24"/>
        </w:rPr>
        <w:t xml:space="preserve"> nodular disease</w:t>
      </w:r>
      <w:r w:rsidRPr="00642364">
        <w:rPr>
          <w:rFonts w:ascii="Times New Roman" w:hAnsi="Times New Roman" w:cs="Times New Roman"/>
          <w:sz w:val="24"/>
          <w:szCs w:val="24"/>
        </w:rPr>
        <w:t xml:space="preserve"> that do not have </w:t>
      </w:r>
      <w:r w:rsidR="004AC2C6" w:rsidRPr="00642364">
        <w:rPr>
          <w:rFonts w:ascii="Times New Roman" w:hAnsi="Times New Roman" w:cs="Times New Roman"/>
          <w:sz w:val="24"/>
          <w:szCs w:val="24"/>
        </w:rPr>
        <w:t xml:space="preserve">grossly </w:t>
      </w:r>
      <w:r w:rsidRPr="00642364">
        <w:rPr>
          <w:rFonts w:ascii="Times New Roman" w:hAnsi="Times New Roman" w:cs="Times New Roman"/>
          <w:sz w:val="24"/>
          <w:szCs w:val="24"/>
        </w:rPr>
        <w:t xml:space="preserve">atypical nodules- submit three sections for each </w:t>
      </w:r>
      <w:r w:rsidR="00184CD4" w:rsidRPr="00642364">
        <w:rPr>
          <w:rFonts w:ascii="Times New Roman" w:hAnsi="Times New Roman" w:cs="Times New Roman"/>
          <w:sz w:val="24"/>
          <w:szCs w:val="24"/>
        </w:rPr>
        <w:t>lobe and</w:t>
      </w:r>
      <w:r w:rsidRPr="00642364">
        <w:rPr>
          <w:rFonts w:ascii="Times New Roman" w:hAnsi="Times New Roman" w:cs="Times New Roman"/>
          <w:sz w:val="24"/>
          <w:szCs w:val="24"/>
        </w:rPr>
        <w:t xml:space="preserve"> one of the </w:t>
      </w:r>
      <w:proofErr w:type="gramStart"/>
      <w:r w:rsidRPr="00642364">
        <w:rPr>
          <w:rFonts w:ascii="Times New Roman" w:hAnsi="Times New Roman" w:cs="Times New Roman"/>
          <w:sz w:val="24"/>
          <w:szCs w:val="24"/>
        </w:rPr>
        <w:t>isthmus</w:t>
      </w:r>
      <w:proofErr w:type="gramEnd"/>
      <w:r w:rsidRPr="00642364">
        <w:rPr>
          <w:rFonts w:ascii="Times New Roman" w:hAnsi="Times New Roman" w:cs="Times New Roman"/>
          <w:sz w:val="24"/>
          <w:szCs w:val="24"/>
        </w:rPr>
        <w:t xml:space="preserve">.  </w:t>
      </w:r>
    </w:p>
    <w:p w14:paraId="66A1D6C6" w14:textId="25709491" w:rsidR="00F3347B" w:rsidRPr="00642364" w:rsidRDefault="00184CD4" w:rsidP="00642364">
      <w:pPr>
        <w:pStyle w:val="ListParagraph"/>
        <w:numPr>
          <w:ilvl w:val="0"/>
          <w:numId w:val="13"/>
        </w:numPr>
        <w:rPr>
          <w:rFonts w:ascii="Times New Roman" w:hAnsi="Times New Roman" w:cs="Times New Roman"/>
          <w:sz w:val="24"/>
          <w:szCs w:val="24"/>
        </w:rPr>
      </w:pPr>
      <w:r w:rsidRPr="00642364">
        <w:rPr>
          <w:rFonts w:ascii="Times New Roman" w:hAnsi="Times New Roman" w:cs="Times New Roman"/>
          <w:sz w:val="24"/>
          <w:szCs w:val="24"/>
        </w:rPr>
        <w:t xml:space="preserve">For thyroids containing </w:t>
      </w:r>
      <w:r w:rsidR="6EF4FCB8" w:rsidRPr="00642364">
        <w:rPr>
          <w:rFonts w:ascii="Times New Roman" w:hAnsi="Times New Roman" w:cs="Times New Roman"/>
          <w:sz w:val="24"/>
          <w:szCs w:val="24"/>
        </w:rPr>
        <w:t xml:space="preserve">grossly </w:t>
      </w:r>
      <w:r w:rsidR="00F3347B" w:rsidRPr="00642364">
        <w:rPr>
          <w:rFonts w:ascii="Times New Roman" w:hAnsi="Times New Roman" w:cs="Times New Roman"/>
          <w:sz w:val="24"/>
          <w:szCs w:val="24"/>
        </w:rPr>
        <w:t>suspicious</w:t>
      </w:r>
      <w:r w:rsidR="0AAD18D1" w:rsidRPr="00642364">
        <w:rPr>
          <w:rFonts w:ascii="Times New Roman" w:hAnsi="Times New Roman" w:cs="Times New Roman"/>
          <w:sz w:val="24"/>
          <w:szCs w:val="24"/>
        </w:rPr>
        <w:t xml:space="preserve"> </w:t>
      </w:r>
      <w:r w:rsidRPr="00642364">
        <w:rPr>
          <w:rFonts w:ascii="Times New Roman" w:hAnsi="Times New Roman" w:cs="Times New Roman"/>
          <w:sz w:val="24"/>
          <w:szCs w:val="24"/>
        </w:rPr>
        <w:t>tumor</w:t>
      </w:r>
      <w:r w:rsidR="1BE81F95" w:rsidRPr="00642364">
        <w:rPr>
          <w:rFonts w:ascii="Times New Roman" w:hAnsi="Times New Roman" w:cs="Times New Roman"/>
          <w:sz w:val="24"/>
          <w:szCs w:val="24"/>
        </w:rPr>
        <w:t>(</w:t>
      </w:r>
      <w:r w:rsidR="04D4DA16" w:rsidRPr="00642364">
        <w:rPr>
          <w:rFonts w:ascii="Times New Roman" w:hAnsi="Times New Roman" w:cs="Times New Roman"/>
          <w:sz w:val="24"/>
          <w:szCs w:val="24"/>
        </w:rPr>
        <w:t>s</w:t>
      </w:r>
      <w:r w:rsidR="701E4E80" w:rsidRPr="00642364">
        <w:rPr>
          <w:rFonts w:ascii="Times New Roman" w:hAnsi="Times New Roman" w:cs="Times New Roman"/>
          <w:sz w:val="24"/>
          <w:szCs w:val="24"/>
        </w:rPr>
        <w:t>)</w:t>
      </w:r>
      <w:r w:rsidRPr="00642364">
        <w:rPr>
          <w:rFonts w:ascii="Times New Roman" w:hAnsi="Times New Roman" w:cs="Times New Roman"/>
          <w:sz w:val="24"/>
          <w:szCs w:val="24"/>
        </w:rPr>
        <w:t>,</w:t>
      </w:r>
      <w:r w:rsidR="00B4384F" w:rsidRPr="00642364">
        <w:rPr>
          <w:rFonts w:ascii="Times New Roman" w:hAnsi="Times New Roman" w:cs="Times New Roman"/>
          <w:sz w:val="24"/>
          <w:szCs w:val="24"/>
        </w:rPr>
        <w:t xml:space="preserve"> </w:t>
      </w:r>
      <w:r w:rsidR="47260659" w:rsidRPr="00642364">
        <w:rPr>
          <w:rFonts w:ascii="Times New Roman" w:hAnsi="Times New Roman" w:cs="Times New Roman"/>
          <w:sz w:val="24"/>
          <w:szCs w:val="24"/>
        </w:rPr>
        <w:t>submit the entire mass</w:t>
      </w:r>
      <w:r w:rsidR="55F7DEA9" w:rsidRPr="00642364">
        <w:rPr>
          <w:rFonts w:ascii="Times New Roman" w:hAnsi="Times New Roman" w:cs="Times New Roman"/>
          <w:sz w:val="24"/>
          <w:szCs w:val="24"/>
        </w:rPr>
        <w:t>(es)</w:t>
      </w:r>
      <w:r w:rsidR="47260659" w:rsidRPr="00642364">
        <w:rPr>
          <w:rFonts w:ascii="Times New Roman" w:hAnsi="Times New Roman" w:cs="Times New Roman"/>
          <w:sz w:val="24"/>
          <w:szCs w:val="24"/>
        </w:rPr>
        <w:t xml:space="preserve"> for tumors up to 3</w:t>
      </w:r>
      <w:r w:rsidR="7CEED03B" w:rsidRPr="00642364">
        <w:rPr>
          <w:rFonts w:ascii="Times New Roman" w:hAnsi="Times New Roman" w:cs="Times New Roman"/>
          <w:sz w:val="24"/>
          <w:szCs w:val="24"/>
        </w:rPr>
        <w:t xml:space="preserve"> </w:t>
      </w:r>
      <w:r w:rsidR="47260659" w:rsidRPr="00642364">
        <w:rPr>
          <w:rFonts w:ascii="Times New Roman" w:hAnsi="Times New Roman" w:cs="Times New Roman"/>
          <w:sz w:val="24"/>
          <w:szCs w:val="24"/>
        </w:rPr>
        <w:t>cm.</w:t>
      </w:r>
      <w:r w:rsidR="0A09C573" w:rsidRPr="00642364">
        <w:rPr>
          <w:rFonts w:ascii="Times New Roman" w:hAnsi="Times New Roman" w:cs="Times New Roman"/>
          <w:sz w:val="24"/>
          <w:szCs w:val="24"/>
        </w:rPr>
        <w:t xml:space="preserve"> For larger tumors, sample </w:t>
      </w:r>
      <w:r w:rsidR="7216CFEA" w:rsidRPr="00642364">
        <w:rPr>
          <w:rFonts w:ascii="Times New Roman" w:hAnsi="Times New Roman" w:cs="Times New Roman"/>
          <w:sz w:val="24"/>
          <w:szCs w:val="24"/>
        </w:rPr>
        <w:t>1.5 blocks per greatest dimension of tumor</w:t>
      </w:r>
      <w:r w:rsidR="0A09C573" w:rsidRPr="00642364">
        <w:rPr>
          <w:rFonts w:ascii="Times New Roman" w:hAnsi="Times New Roman" w:cs="Times New Roman"/>
          <w:sz w:val="24"/>
          <w:szCs w:val="24"/>
        </w:rPr>
        <w:t>.</w:t>
      </w:r>
      <w:r w:rsidR="47260659" w:rsidRPr="00642364">
        <w:rPr>
          <w:rFonts w:ascii="Times New Roman" w:hAnsi="Times New Roman" w:cs="Times New Roman"/>
          <w:sz w:val="24"/>
          <w:szCs w:val="24"/>
        </w:rPr>
        <w:t xml:space="preserve"> Sections should </w:t>
      </w:r>
      <w:r w:rsidR="00B4384F" w:rsidRPr="00642364">
        <w:rPr>
          <w:rFonts w:ascii="Times New Roman" w:hAnsi="Times New Roman" w:cs="Times New Roman"/>
          <w:sz w:val="24"/>
          <w:szCs w:val="24"/>
        </w:rPr>
        <w:t xml:space="preserve">show </w:t>
      </w:r>
      <w:r w:rsidR="512A2AA5" w:rsidRPr="00642364">
        <w:rPr>
          <w:rFonts w:ascii="Times New Roman" w:hAnsi="Times New Roman" w:cs="Times New Roman"/>
          <w:sz w:val="24"/>
          <w:szCs w:val="24"/>
        </w:rPr>
        <w:t xml:space="preserve">the </w:t>
      </w:r>
      <w:r w:rsidR="00B4384F" w:rsidRPr="00642364">
        <w:rPr>
          <w:rFonts w:ascii="Times New Roman" w:hAnsi="Times New Roman" w:cs="Times New Roman"/>
          <w:sz w:val="24"/>
          <w:szCs w:val="24"/>
        </w:rPr>
        <w:t>tumor-thyroid interface</w:t>
      </w:r>
      <w:r w:rsidR="2A392CB9" w:rsidRPr="00642364">
        <w:rPr>
          <w:rFonts w:ascii="Times New Roman" w:hAnsi="Times New Roman" w:cs="Times New Roman"/>
          <w:sz w:val="24"/>
          <w:szCs w:val="24"/>
        </w:rPr>
        <w:t xml:space="preserve"> as much as possible</w:t>
      </w:r>
      <w:r w:rsidR="00B4384F" w:rsidRPr="00642364">
        <w:rPr>
          <w:rFonts w:ascii="Times New Roman" w:hAnsi="Times New Roman" w:cs="Times New Roman"/>
          <w:sz w:val="24"/>
          <w:szCs w:val="24"/>
        </w:rPr>
        <w:t>.</w:t>
      </w:r>
    </w:p>
    <w:p w14:paraId="1DB796F2" w14:textId="03B234D7" w:rsidR="00184CD4" w:rsidRPr="00642364" w:rsidRDefault="00B4384F" w:rsidP="00CC014D">
      <w:pPr>
        <w:pStyle w:val="ListParagraph"/>
        <w:numPr>
          <w:ilvl w:val="0"/>
          <w:numId w:val="13"/>
        </w:numPr>
        <w:rPr>
          <w:rFonts w:ascii="Times New Roman" w:hAnsi="Times New Roman" w:cs="Times New Roman"/>
          <w:sz w:val="24"/>
          <w:szCs w:val="24"/>
        </w:rPr>
      </w:pPr>
      <w:r w:rsidRPr="00642364">
        <w:rPr>
          <w:rFonts w:ascii="Times New Roman" w:hAnsi="Times New Roman" w:cs="Times New Roman"/>
          <w:sz w:val="24"/>
          <w:szCs w:val="24"/>
        </w:rPr>
        <w:t>If C-celled hyperplasia is suspected (MEN 2a and 2b), submit the entire lobes.</w:t>
      </w:r>
    </w:p>
    <w:p w14:paraId="04B43F5F" w14:textId="187DBC2F" w:rsidR="00F3347B" w:rsidRPr="00642364" w:rsidRDefault="00F3347B" w:rsidP="00CC014D">
      <w:pPr>
        <w:pStyle w:val="ListParagraph"/>
        <w:numPr>
          <w:ilvl w:val="0"/>
          <w:numId w:val="13"/>
        </w:numPr>
        <w:rPr>
          <w:rFonts w:ascii="Times New Roman" w:hAnsi="Times New Roman" w:cs="Times New Roman"/>
          <w:sz w:val="24"/>
          <w:szCs w:val="24"/>
        </w:rPr>
      </w:pPr>
      <w:r w:rsidRPr="00642364">
        <w:rPr>
          <w:rFonts w:ascii="Times New Roman" w:hAnsi="Times New Roman" w:cs="Times New Roman"/>
          <w:b/>
          <w:bCs/>
          <w:sz w:val="24"/>
          <w:szCs w:val="24"/>
        </w:rPr>
        <w:t>Follicular tumors must have the entire tumor to capsule interface submitted</w:t>
      </w:r>
      <w:r w:rsidRPr="00642364">
        <w:rPr>
          <w:rFonts w:ascii="Times New Roman" w:hAnsi="Times New Roman" w:cs="Times New Roman"/>
          <w:sz w:val="24"/>
          <w:szCs w:val="24"/>
        </w:rPr>
        <w:t xml:space="preserve">.  </w:t>
      </w:r>
      <w:r w:rsidR="6070960B" w:rsidRPr="00642364">
        <w:rPr>
          <w:rFonts w:ascii="Times New Roman" w:hAnsi="Times New Roman" w:cs="Times New Roman"/>
          <w:sz w:val="24"/>
          <w:szCs w:val="24"/>
        </w:rPr>
        <w:t xml:space="preserve">This can be done </w:t>
      </w:r>
      <w:r w:rsidR="45BD96CC" w:rsidRPr="00642364">
        <w:rPr>
          <w:rFonts w:ascii="Times New Roman" w:hAnsi="Times New Roman" w:cs="Times New Roman"/>
          <w:sz w:val="24"/>
          <w:szCs w:val="24"/>
        </w:rPr>
        <w:t>efficiently</w:t>
      </w:r>
      <w:r w:rsidR="6070960B" w:rsidRPr="00642364">
        <w:rPr>
          <w:rFonts w:ascii="Times New Roman" w:hAnsi="Times New Roman" w:cs="Times New Roman"/>
          <w:sz w:val="24"/>
          <w:szCs w:val="24"/>
        </w:rPr>
        <w:t xml:space="preserve"> by placing 2-3 capsule sections per cassette. The goal is to </w:t>
      </w:r>
      <w:r w:rsidR="05154005" w:rsidRPr="00642364">
        <w:rPr>
          <w:rFonts w:ascii="Times New Roman" w:hAnsi="Times New Roman" w:cs="Times New Roman"/>
          <w:sz w:val="24"/>
          <w:szCs w:val="24"/>
        </w:rPr>
        <w:t>examine</w:t>
      </w:r>
      <w:r w:rsidR="6070960B" w:rsidRPr="00642364">
        <w:rPr>
          <w:rFonts w:ascii="Times New Roman" w:hAnsi="Times New Roman" w:cs="Times New Roman"/>
          <w:sz w:val="24"/>
          <w:szCs w:val="24"/>
        </w:rPr>
        <w:t xml:space="preserve"> the capsule for </w:t>
      </w:r>
      <w:r w:rsidR="44FB0AB8" w:rsidRPr="00642364">
        <w:rPr>
          <w:rFonts w:ascii="Times New Roman" w:hAnsi="Times New Roman" w:cs="Times New Roman"/>
          <w:sz w:val="24"/>
          <w:szCs w:val="24"/>
        </w:rPr>
        <w:t>invasion</w:t>
      </w:r>
      <w:r w:rsidR="6070960B" w:rsidRPr="00642364">
        <w:rPr>
          <w:rFonts w:ascii="Times New Roman" w:hAnsi="Times New Roman" w:cs="Times New Roman"/>
          <w:sz w:val="24"/>
          <w:szCs w:val="24"/>
        </w:rPr>
        <w:t>, which is need</w:t>
      </w:r>
      <w:r w:rsidR="5B9D09A9" w:rsidRPr="00642364">
        <w:rPr>
          <w:rFonts w:ascii="Times New Roman" w:hAnsi="Times New Roman" w:cs="Times New Roman"/>
          <w:sz w:val="24"/>
          <w:szCs w:val="24"/>
        </w:rPr>
        <w:t>ed</w:t>
      </w:r>
      <w:r w:rsidR="6070960B" w:rsidRPr="00642364">
        <w:rPr>
          <w:rFonts w:ascii="Times New Roman" w:hAnsi="Times New Roman" w:cs="Times New Roman"/>
          <w:sz w:val="24"/>
          <w:szCs w:val="24"/>
        </w:rPr>
        <w:t xml:space="preserve"> to distinguish </w:t>
      </w:r>
      <w:r w:rsidR="6F4C196A" w:rsidRPr="00642364">
        <w:rPr>
          <w:rFonts w:ascii="Times New Roman" w:hAnsi="Times New Roman" w:cs="Times New Roman"/>
          <w:sz w:val="24"/>
          <w:szCs w:val="24"/>
        </w:rPr>
        <w:t xml:space="preserve">between </w:t>
      </w:r>
      <w:r w:rsidR="6070960B" w:rsidRPr="00642364">
        <w:rPr>
          <w:rFonts w:ascii="Times New Roman" w:hAnsi="Times New Roman" w:cs="Times New Roman"/>
          <w:sz w:val="24"/>
          <w:szCs w:val="24"/>
        </w:rPr>
        <w:t>follicular ad</w:t>
      </w:r>
      <w:r w:rsidR="770208EB" w:rsidRPr="00642364">
        <w:rPr>
          <w:rFonts w:ascii="Times New Roman" w:hAnsi="Times New Roman" w:cs="Times New Roman"/>
          <w:sz w:val="24"/>
          <w:szCs w:val="24"/>
        </w:rPr>
        <w:t>e</w:t>
      </w:r>
      <w:r w:rsidR="5EAA566E" w:rsidRPr="00642364">
        <w:rPr>
          <w:rFonts w:ascii="Times New Roman" w:hAnsi="Times New Roman" w:cs="Times New Roman"/>
          <w:sz w:val="24"/>
          <w:szCs w:val="24"/>
        </w:rPr>
        <w:t xml:space="preserve">noma </w:t>
      </w:r>
      <w:r w:rsidR="6070960B" w:rsidRPr="00642364">
        <w:rPr>
          <w:rFonts w:ascii="Times New Roman" w:hAnsi="Times New Roman" w:cs="Times New Roman"/>
          <w:sz w:val="24"/>
          <w:szCs w:val="24"/>
        </w:rPr>
        <w:t>and carcinoma.</w:t>
      </w:r>
    </w:p>
    <w:p w14:paraId="27268833" w14:textId="77777777" w:rsidR="00B4384F" w:rsidRPr="00642364" w:rsidRDefault="00B4384F" w:rsidP="00CC014D">
      <w:pPr>
        <w:pStyle w:val="ListParagraph"/>
        <w:numPr>
          <w:ilvl w:val="0"/>
          <w:numId w:val="13"/>
        </w:numPr>
        <w:rPr>
          <w:rFonts w:ascii="Times New Roman" w:hAnsi="Times New Roman" w:cs="Times New Roman"/>
          <w:sz w:val="24"/>
          <w:szCs w:val="24"/>
        </w:rPr>
      </w:pPr>
      <w:r w:rsidRPr="00642364">
        <w:rPr>
          <w:rFonts w:ascii="Times New Roman" w:hAnsi="Times New Roman" w:cs="Times New Roman"/>
          <w:sz w:val="24"/>
          <w:szCs w:val="24"/>
        </w:rPr>
        <w:t>Submit any lymph nodes or parathyroid glands if present.</w:t>
      </w:r>
    </w:p>
    <w:p w14:paraId="6243B4F9" w14:textId="77777777" w:rsidR="00CC014D" w:rsidRDefault="00CC014D" w:rsidP="00B4384F">
      <w:pPr>
        <w:tabs>
          <w:tab w:val="num" w:pos="720"/>
        </w:tabs>
        <w:spacing w:line="240" w:lineRule="auto"/>
        <w:rPr>
          <w:rFonts w:ascii="Times New Roman" w:hAnsi="Times New Roman" w:cs="Times New Roman"/>
          <w:b/>
          <w:i/>
        </w:rPr>
      </w:pPr>
    </w:p>
    <w:p w14:paraId="4E288AF5" w14:textId="3657D2EE" w:rsidR="00B4384F" w:rsidRPr="00184CD4" w:rsidRDefault="00B4384F" w:rsidP="00B4384F">
      <w:pPr>
        <w:tabs>
          <w:tab w:val="num" w:pos="720"/>
        </w:tabs>
        <w:spacing w:line="240" w:lineRule="auto"/>
        <w:rPr>
          <w:rFonts w:ascii="Times New Roman" w:hAnsi="Times New Roman" w:cs="Times New Roman"/>
          <w:b/>
          <w:i/>
        </w:rPr>
      </w:pPr>
      <w:r w:rsidRPr="00184CD4">
        <w:rPr>
          <w:rFonts w:ascii="Times New Roman" w:hAnsi="Times New Roman" w:cs="Times New Roman"/>
          <w:b/>
          <w:i/>
        </w:rPr>
        <w:t>Sample Dictation</w:t>
      </w:r>
    </w:p>
    <w:p w14:paraId="0467AC1A" w14:textId="1EF3845F" w:rsidR="00B4384F" w:rsidRPr="00CC014D" w:rsidRDefault="00ED7D40" w:rsidP="00CC014D">
      <w:pPr>
        <w:pStyle w:val="ListParagraph"/>
        <w:numPr>
          <w:ilvl w:val="0"/>
          <w:numId w:val="11"/>
        </w:numPr>
        <w:tabs>
          <w:tab w:val="num" w:pos="360"/>
        </w:tabs>
        <w:ind w:left="360"/>
        <w:rPr>
          <w:rFonts w:ascii="Times New Roman" w:hAnsi="Times New Roman" w:cs="Times New Roman"/>
          <w:sz w:val="24"/>
          <w:szCs w:val="24"/>
        </w:rPr>
      </w:pPr>
      <w:proofErr w:type="gramStart"/>
      <w:r w:rsidRPr="00CC014D">
        <w:rPr>
          <w:rFonts w:ascii="Times New Roman" w:hAnsi="Times New Roman" w:cs="Times New Roman"/>
          <w:sz w:val="24"/>
          <w:szCs w:val="24"/>
        </w:rPr>
        <w:t>“Total thyroid”, Received</w:t>
      </w:r>
      <w:proofErr w:type="gramEnd"/>
      <w:r w:rsidRPr="00CC014D">
        <w:rPr>
          <w:rFonts w:ascii="Times New Roman" w:hAnsi="Times New Roman" w:cs="Times New Roman"/>
          <w:sz w:val="24"/>
          <w:szCs w:val="24"/>
        </w:rPr>
        <w:t xml:space="preserve"> in a medium sized container is a </w:t>
      </w:r>
      <w:proofErr w:type="gramStart"/>
      <w:r w:rsidRPr="00CC014D">
        <w:rPr>
          <w:rFonts w:ascii="Times New Roman" w:hAnsi="Times New Roman" w:cs="Times New Roman"/>
          <w:sz w:val="24"/>
          <w:szCs w:val="24"/>
        </w:rPr>
        <w:t>26 gram</w:t>
      </w:r>
      <w:proofErr w:type="gramEnd"/>
      <w:r w:rsidRPr="00CC014D">
        <w:rPr>
          <w:rFonts w:ascii="Times New Roman" w:hAnsi="Times New Roman" w:cs="Times New Roman"/>
          <w:sz w:val="24"/>
          <w:szCs w:val="24"/>
        </w:rPr>
        <w:t xml:space="preserve"> total thyroidectomy specimen, consisting of: </w:t>
      </w:r>
      <w:r w:rsidR="007E5CD9" w:rsidRPr="00CC014D">
        <w:rPr>
          <w:rFonts w:ascii="Times New Roman" w:hAnsi="Times New Roman" w:cs="Times New Roman"/>
          <w:sz w:val="24"/>
          <w:szCs w:val="24"/>
        </w:rPr>
        <w:t xml:space="preserve">left lobe (4.5 x 3.0 x </w:t>
      </w:r>
      <w:proofErr w:type="gramStart"/>
      <w:r w:rsidR="007E5CD9" w:rsidRPr="00CC014D">
        <w:rPr>
          <w:rFonts w:ascii="Times New Roman" w:hAnsi="Times New Roman" w:cs="Times New Roman"/>
          <w:sz w:val="24"/>
          <w:szCs w:val="24"/>
        </w:rPr>
        <w:t>2.5cm), isthmus (1.9 x 1.1 x 1.0 cm), right lobe (4.4 x 3.1 x 2.3</w:t>
      </w:r>
      <w:proofErr w:type="gramEnd"/>
      <w:r w:rsidR="007E5CD9" w:rsidRPr="00CC014D">
        <w:rPr>
          <w:rFonts w:ascii="Times New Roman" w:hAnsi="Times New Roman" w:cs="Times New Roman"/>
          <w:sz w:val="24"/>
          <w:szCs w:val="24"/>
        </w:rPr>
        <w:t xml:space="preserve"> cm) and attached central neck contents. </w:t>
      </w:r>
    </w:p>
    <w:p w14:paraId="06BA1FF7" w14:textId="77777777" w:rsidR="007E5CD9" w:rsidRPr="00CC014D" w:rsidRDefault="007E5CD9" w:rsidP="00CC014D">
      <w:pPr>
        <w:pStyle w:val="ListParagraph"/>
        <w:tabs>
          <w:tab w:val="num" w:pos="720"/>
        </w:tabs>
        <w:ind w:left="360"/>
        <w:rPr>
          <w:rFonts w:ascii="Times New Roman" w:hAnsi="Times New Roman" w:cs="Times New Roman"/>
          <w:sz w:val="24"/>
          <w:szCs w:val="24"/>
        </w:rPr>
      </w:pPr>
    </w:p>
    <w:p w14:paraId="2C96347C" w14:textId="4925D9CE" w:rsidR="007E5CD9" w:rsidRPr="00CC014D" w:rsidRDefault="007E5CD9" w:rsidP="00CC014D">
      <w:pPr>
        <w:pStyle w:val="ListParagraph"/>
        <w:tabs>
          <w:tab w:val="num" w:pos="720"/>
        </w:tabs>
        <w:ind w:left="360"/>
        <w:rPr>
          <w:rFonts w:ascii="Times New Roman" w:hAnsi="Times New Roman" w:cs="Times New Roman"/>
          <w:sz w:val="24"/>
          <w:szCs w:val="24"/>
        </w:rPr>
      </w:pPr>
      <w:r w:rsidRPr="00CC014D">
        <w:rPr>
          <w:rFonts w:ascii="Times New Roman" w:hAnsi="Times New Roman" w:cs="Times New Roman"/>
          <w:sz w:val="24"/>
          <w:szCs w:val="24"/>
        </w:rPr>
        <w:t xml:space="preserve">Arising in the inferior pole of the left thyroid lobe is a 1.1 x 1.0 x 0.8 cm poorly demarcated nodule, located 0.2 cm form the external thyroid capsule. The nodule contains white, solid and focally calcified cut surfaces. Arising within the isthmus is a 0.5 x 0.5 x </w:t>
      </w:r>
      <w:r w:rsidR="00E3240B" w:rsidRPr="00CC014D">
        <w:rPr>
          <w:rFonts w:ascii="Times New Roman" w:hAnsi="Times New Roman" w:cs="Times New Roman"/>
          <w:sz w:val="24"/>
          <w:szCs w:val="24"/>
        </w:rPr>
        <w:t xml:space="preserve">0.4 cm unilocular cyst filled with colloid. </w:t>
      </w:r>
    </w:p>
    <w:p w14:paraId="3D8FDFAB" w14:textId="77777777" w:rsidR="00E3240B" w:rsidRPr="00CC014D" w:rsidRDefault="00E3240B" w:rsidP="00CC014D">
      <w:pPr>
        <w:pStyle w:val="ListParagraph"/>
        <w:tabs>
          <w:tab w:val="num" w:pos="720"/>
        </w:tabs>
        <w:ind w:left="360"/>
        <w:rPr>
          <w:rFonts w:ascii="Times New Roman" w:hAnsi="Times New Roman" w:cs="Times New Roman"/>
          <w:sz w:val="24"/>
          <w:szCs w:val="24"/>
        </w:rPr>
      </w:pPr>
    </w:p>
    <w:p w14:paraId="1B536B35" w14:textId="74E9E04D" w:rsidR="00E3240B" w:rsidRPr="00CC014D" w:rsidRDefault="00E3240B" w:rsidP="00CC014D">
      <w:pPr>
        <w:pStyle w:val="ListParagraph"/>
        <w:tabs>
          <w:tab w:val="num" w:pos="720"/>
        </w:tabs>
        <w:ind w:left="360"/>
        <w:rPr>
          <w:rFonts w:ascii="Times New Roman" w:hAnsi="Times New Roman" w:cs="Times New Roman"/>
          <w:sz w:val="24"/>
          <w:szCs w:val="24"/>
        </w:rPr>
      </w:pPr>
      <w:r w:rsidRPr="00CC014D">
        <w:rPr>
          <w:rFonts w:ascii="Times New Roman" w:hAnsi="Times New Roman" w:cs="Times New Roman"/>
          <w:sz w:val="24"/>
          <w:szCs w:val="24"/>
        </w:rPr>
        <w:t>The remaining uni</w:t>
      </w:r>
      <w:r w:rsidR="00F411DE" w:rsidRPr="00CC014D">
        <w:rPr>
          <w:rFonts w:ascii="Times New Roman" w:hAnsi="Times New Roman" w:cs="Times New Roman"/>
          <w:sz w:val="24"/>
          <w:szCs w:val="24"/>
        </w:rPr>
        <w:t xml:space="preserve">nvolved thyroid parenchyma is grossly unremarkable. A 0.4 x 0.4 x 0.3 cm possible lymph node </w:t>
      </w:r>
      <w:r w:rsidR="00673F13" w:rsidRPr="00CC014D">
        <w:rPr>
          <w:rFonts w:ascii="Times New Roman" w:hAnsi="Times New Roman" w:cs="Times New Roman"/>
          <w:sz w:val="24"/>
          <w:szCs w:val="24"/>
        </w:rPr>
        <w:t>is identified within the central neck contents.</w:t>
      </w:r>
    </w:p>
    <w:p w14:paraId="2C07C2DB" w14:textId="77777777" w:rsidR="00673F13" w:rsidRPr="00CC014D" w:rsidRDefault="00673F13" w:rsidP="00CC014D">
      <w:pPr>
        <w:pStyle w:val="ListParagraph"/>
        <w:tabs>
          <w:tab w:val="num" w:pos="720"/>
        </w:tabs>
        <w:ind w:left="360"/>
        <w:rPr>
          <w:rFonts w:ascii="Times New Roman" w:hAnsi="Times New Roman" w:cs="Times New Roman"/>
          <w:sz w:val="24"/>
          <w:szCs w:val="24"/>
        </w:rPr>
      </w:pPr>
    </w:p>
    <w:p w14:paraId="47DA601A" w14:textId="68F6FC95" w:rsidR="00673F13" w:rsidRPr="00CC014D" w:rsidRDefault="00673F13" w:rsidP="00CC014D">
      <w:pPr>
        <w:pStyle w:val="ListParagraph"/>
        <w:tabs>
          <w:tab w:val="num" w:pos="720"/>
        </w:tabs>
        <w:ind w:left="360"/>
        <w:rPr>
          <w:rFonts w:ascii="Times New Roman" w:hAnsi="Times New Roman" w:cs="Times New Roman"/>
          <w:sz w:val="24"/>
          <w:szCs w:val="24"/>
        </w:rPr>
      </w:pPr>
      <w:r w:rsidRPr="00CC014D">
        <w:rPr>
          <w:rFonts w:ascii="Times New Roman" w:hAnsi="Times New Roman" w:cs="Times New Roman"/>
          <w:sz w:val="24"/>
          <w:szCs w:val="24"/>
        </w:rPr>
        <w:t>Inking code: Left lobe=blue, isthmus=orange, and right lobe=green</w:t>
      </w:r>
    </w:p>
    <w:p w14:paraId="798783C2" w14:textId="77777777" w:rsidR="00673F13" w:rsidRPr="00CC014D" w:rsidRDefault="00673F13" w:rsidP="00CC014D">
      <w:pPr>
        <w:pStyle w:val="ListParagraph"/>
        <w:tabs>
          <w:tab w:val="num" w:pos="720"/>
        </w:tabs>
        <w:ind w:left="360"/>
        <w:rPr>
          <w:rFonts w:ascii="Times New Roman" w:hAnsi="Times New Roman" w:cs="Times New Roman"/>
          <w:sz w:val="24"/>
          <w:szCs w:val="24"/>
        </w:rPr>
      </w:pPr>
    </w:p>
    <w:p w14:paraId="69F3A414" w14:textId="5D3B1D38" w:rsidR="00673F13" w:rsidRPr="00CC014D" w:rsidRDefault="00673F13" w:rsidP="00CC014D">
      <w:pPr>
        <w:pStyle w:val="ListParagraph"/>
        <w:tabs>
          <w:tab w:val="num" w:pos="720"/>
        </w:tabs>
        <w:ind w:left="360"/>
        <w:rPr>
          <w:rFonts w:ascii="Times New Roman" w:hAnsi="Times New Roman" w:cs="Times New Roman"/>
          <w:sz w:val="24"/>
          <w:szCs w:val="24"/>
        </w:rPr>
      </w:pPr>
      <w:r w:rsidRPr="00CC014D">
        <w:rPr>
          <w:rFonts w:ascii="Times New Roman" w:hAnsi="Times New Roman" w:cs="Times New Roman"/>
          <w:sz w:val="24"/>
          <w:szCs w:val="24"/>
        </w:rPr>
        <w:t>Cassette Summary:</w:t>
      </w:r>
    </w:p>
    <w:p w14:paraId="162AECB8" w14:textId="0B7431D0" w:rsidR="00673F13" w:rsidRPr="00CC014D" w:rsidRDefault="00673F13" w:rsidP="00CC014D">
      <w:pPr>
        <w:pStyle w:val="ListParagraph"/>
        <w:tabs>
          <w:tab w:val="num" w:pos="720"/>
        </w:tabs>
        <w:ind w:left="360"/>
        <w:rPr>
          <w:rFonts w:ascii="Times New Roman" w:hAnsi="Times New Roman" w:cs="Times New Roman"/>
          <w:sz w:val="24"/>
          <w:szCs w:val="24"/>
        </w:rPr>
      </w:pPr>
      <w:r w:rsidRPr="00CC014D">
        <w:rPr>
          <w:rFonts w:ascii="Times New Roman" w:hAnsi="Times New Roman" w:cs="Times New Roman"/>
          <w:sz w:val="24"/>
          <w:szCs w:val="24"/>
        </w:rPr>
        <w:t>A1. Left lobe, superior pole (1ss).</w:t>
      </w:r>
    </w:p>
    <w:p w14:paraId="541ADACF" w14:textId="08389001" w:rsidR="00673F13" w:rsidRPr="00CC014D" w:rsidRDefault="00673F13" w:rsidP="00CC014D">
      <w:pPr>
        <w:pStyle w:val="ListParagraph"/>
        <w:tabs>
          <w:tab w:val="num" w:pos="720"/>
        </w:tabs>
        <w:ind w:left="360"/>
        <w:rPr>
          <w:rFonts w:ascii="Times New Roman" w:hAnsi="Times New Roman" w:cs="Times New Roman"/>
          <w:sz w:val="24"/>
          <w:szCs w:val="24"/>
        </w:rPr>
      </w:pPr>
      <w:r w:rsidRPr="00CC014D">
        <w:rPr>
          <w:rFonts w:ascii="Times New Roman" w:hAnsi="Times New Roman" w:cs="Times New Roman"/>
          <w:sz w:val="24"/>
          <w:szCs w:val="24"/>
        </w:rPr>
        <w:t>A2. Left lobe, interpolar region (1ss).</w:t>
      </w:r>
    </w:p>
    <w:p w14:paraId="7C14E24D" w14:textId="3DB23B7F" w:rsidR="00673F13" w:rsidRPr="00CC014D" w:rsidRDefault="00673F13" w:rsidP="00CC014D">
      <w:pPr>
        <w:pStyle w:val="ListParagraph"/>
        <w:tabs>
          <w:tab w:val="num" w:pos="720"/>
        </w:tabs>
        <w:ind w:left="360"/>
        <w:rPr>
          <w:rFonts w:ascii="Times New Roman" w:hAnsi="Times New Roman" w:cs="Times New Roman"/>
          <w:sz w:val="24"/>
          <w:szCs w:val="24"/>
        </w:rPr>
      </w:pPr>
      <w:r w:rsidRPr="00CC014D">
        <w:rPr>
          <w:rFonts w:ascii="Times New Roman" w:hAnsi="Times New Roman" w:cs="Times New Roman"/>
          <w:sz w:val="24"/>
          <w:szCs w:val="24"/>
        </w:rPr>
        <w:t>A3-A4. Left lobe, inferior pole to include nodule (1ns each).</w:t>
      </w:r>
    </w:p>
    <w:p w14:paraId="3E83C348" w14:textId="23BFBD81" w:rsidR="00673F13" w:rsidRPr="00CC014D" w:rsidRDefault="00673F13" w:rsidP="00CC014D">
      <w:pPr>
        <w:pStyle w:val="ListParagraph"/>
        <w:tabs>
          <w:tab w:val="num" w:pos="720"/>
        </w:tabs>
        <w:ind w:left="360"/>
        <w:rPr>
          <w:rFonts w:ascii="Times New Roman" w:hAnsi="Times New Roman" w:cs="Times New Roman"/>
          <w:sz w:val="24"/>
          <w:szCs w:val="24"/>
        </w:rPr>
      </w:pPr>
      <w:r w:rsidRPr="00CC014D">
        <w:rPr>
          <w:rFonts w:ascii="Times New Roman" w:hAnsi="Times New Roman" w:cs="Times New Roman"/>
          <w:sz w:val="24"/>
          <w:szCs w:val="24"/>
        </w:rPr>
        <w:t>A5. Isthmus to include cyst (1ss).</w:t>
      </w:r>
    </w:p>
    <w:p w14:paraId="5D3FE2E7" w14:textId="2E6089BD" w:rsidR="00673F13" w:rsidRPr="00CC014D" w:rsidRDefault="00673F13" w:rsidP="00CC014D">
      <w:pPr>
        <w:pStyle w:val="ListParagraph"/>
        <w:tabs>
          <w:tab w:val="num" w:pos="720"/>
        </w:tabs>
        <w:ind w:left="360"/>
        <w:rPr>
          <w:rFonts w:ascii="Times New Roman" w:hAnsi="Times New Roman" w:cs="Times New Roman"/>
          <w:sz w:val="24"/>
          <w:szCs w:val="24"/>
        </w:rPr>
      </w:pPr>
      <w:r w:rsidRPr="00CC014D">
        <w:rPr>
          <w:rFonts w:ascii="Times New Roman" w:hAnsi="Times New Roman" w:cs="Times New Roman"/>
          <w:sz w:val="24"/>
          <w:szCs w:val="24"/>
        </w:rPr>
        <w:t>A6. Right lobe, superior pole (1ss).</w:t>
      </w:r>
    </w:p>
    <w:p w14:paraId="7A349CB0" w14:textId="4120B980" w:rsidR="00673F13" w:rsidRPr="00CC014D" w:rsidRDefault="00673F13" w:rsidP="00CC014D">
      <w:pPr>
        <w:pStyle w:val="ListParagraph"/>
        <w:tabs>
          <w:tab w:val="num" w:pos="720"/>
        </w:tabs>
        <w:ind w:left="360"/>
        <w:rPr>
          <w:rFonts w:ascii="Times New Roman" w:hAnsi="Times New Roman" w:cs="Times New Roman"/>
          <w:sz w:val="24"/>
          <w:szCs w:val="24"/>
        </w:rPr>
      </w:pPr>
      <w:r w:rsidRPr="00CC014D">
        <w:rPr>
          <w:rFonts w:ascii="Times New Roman" w:hAnsi="Times New Roman" w:cs="Times New Roman"/>
          <w:sz w:val="24"/>
          <w:szCs w:val="24"/>
        </w:rPr>
        <w:t>A7. Right lobe, interpolar region (1ss).</w:t>
      </w:r>
    </w:p>
    <w:p w14:paraId="071C5C56" w14:textId="01011436" w:rsidR="00673F13" w:rsidRPr="00CC014D" w:rsidRDefault="00673F13" w:rsidP="00CC014D">
      <w:pPr>
        <w:pStyle w:val="ListParagraph"/>
        <w:tabs>
          <w:tab w:val="num" w:pos="720"/>
        </w:tabs>
        <w:ind w:left="360"/>
        <w:rPr>
          <w:rFonts w:ascii="Times New Roman" w:hAnsi="Times New Roman" w:cs="Times New Roman"/>
          <w:sz w:val="24"/>
          <w:szCs w:val="24"/>
        </w:rPr>
      </w:pPr>
      <w:r w:rsidRPr="00CC014D">
        <w:rPr>
          <w:rFonts w:ascii="Times New Roman" w:hAnsi="Times New Roman" w:cs="Times New Roman"/>
          <w:sz w:val="24"/>
          <w:szCs w:val="24"/>
        </w:rPr>
        <w:t>A8. Right lobe, inferior pole (1ss).</w:t>
      </w:r>
    </w:p>
    <w:p w14:paraId="06ADDC4E" w14:textId="52C3493F" w:rsidR="00673F13" w:rsidRPr="00CC014D" w:rsidRDefault="00673F13" w:rsidP="00CC014D">
      <w:pPr>
        <w:pStyle w:val="ListParagraph"/>
        <w:tabs>
          <w:tab w:val="num" w:pos="720"/>
        </w:tabs>
        <w:ind w:left="360"/>
        <w:rPr>
          <w:rFonts w:ascii="Times New Roman" w:hAnsi="Times New Roman" w:cs="Times New Roman"/>
          <w:sz w:val="24"/>
          <w:szCs w:val="24"/>
        </w:rPr>
      </w:pPr>
      <w:r w:rsidRPr="00CC014D">
        <w:rPr>
          <w:rFonts w:ascii="Times New Roman" w:hAnsi="Times New Roman" w:cs="Times New Roman"/>
          <w:sz w:val="24"/>
          <w:szCs w:val="24"/>
        </w:rPr>
        <w:t>A9. One possible lymph node (1ns)</w:t>
      </w:r>
    </w:p>
    <w:p w14:paraId="0B4D0069" w14:textId="77777777" w:rsidR="00C96B3B" w:rsidRDefault="00C96B3B" w:rsidP="00673F13">
      <w:pPr>
        <w:tabs>
          <w:tab w:val="num" w:pos="720"/>
        </w:tabs>
        <w:spacing w:line="240" w:lineRule="auto"/>
        <w:rPr>
          <w:rFonts w:ascii="Times New Roman" w:hAnsi="Times New Roman" w:cs="Times New Roman"/>
          <w:b/>
          <w:bCs/>
          <w:i/>
          <w:iCs/>
        </w:rPr>
      </w:pPr>
    </w:p>
    <w:p w14:paraId="6F3B39B4" w14:textId="66B87A63" w:rsidR="00673F13" w:rsidRPr="00673F13" w:rsidRDefault="00673F13" w:rsidP="00673F13">
      <w:pPr>
        <w:tabs>
          <w:tab w:val="num" w:pos="720"/>
        </w:tabs>
        <w:spacing w:line="240" w:lineRule="auto"/>
        <w:rPr>
          <w:rFonts w:ascii="Times New Roman" w:hAnsi="Times New Roman" w:cs="Times New Roman"/>
          <w:b/>
          <w:bCs/>
          <w:i/>
          <w:iCs/>
        </w:rPr>
      </w:pPr>
      <w:r w:rsidRPr="00673F13">
        <w:rPr>
          <w:rFonts w:ascii="Times New Roman" w:hAnsi="Times New Roman" w:cs="Times New Roman"/>
          <w:b/>
          <w:bCs/>
          <w:i/>
          <w:iCs/>
        </w:rPr>
        <w:lastRenderedPageBreak/>
        <w:t>Sample Photographs</w:t>
      </w:r>
    </w:p>
    <w:p w14:paraId="759B2F0D" w14:textId="4DEB2BBF" w:rsidR="00B23ED2" w:rsidRPr="00B23ED2" w:rsidRDefault="00673F13" w:rsidP="00B23ED2">
      <w:pPr>
        <w:tabs>
          <w:tab w:val="num" w:pos="720"/>
        </w:tabs>
        <w:spacing w:line="240" w:lineRule="auto"/>
        <w:jc w:val="center"/>
        <w:rPr>
          <w:noProof/>
        </w:rPr>
      </w:pPr>
      <w:r>
        <w:rPr>
          <w:noProof/>
        </w:rPr>
        <w:drawing>
          <wp:inline distT="0" distB="0" distL="0" distR="0" wp14:anchorId="3E5B1C27" wp14:editId="31776F07">
            <wp:extent cx="5505450" cy="3462081"/>
            <wp:effectExtent l="0" t="0" r="0" b="5080"/>
            <wp:docPr id="383747268" name="Picture 1" descr="A close-up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47268" name="Picture 1" descr="A close-up of a human body&#10;&#10;AI-generated content may be incorrect."/>
                    <pic:cNvPicPr/>
                  </pic:nvPicPr>
                  <pic:blipFill>
                    <a:blip r:embed="rId8"/>
                    <a:stretch>
                      <a:fillRect/>
                    </a:stretch>
                  </pic:blipFill>
                  <pic:spPr>
                    <a:xfrm>
                      <a:off x="0" y="0"/>
                      <a:ext cx="5519403" cy="3470855"/>
                    </a:xfrm>
                    <a:prstGeom prst="rect">
                      <a:avLst/>
                    </a:prstGeom>
                  </pic:spPr>
                </pic:pic>
              </a:graphicData>
            </a:graphic>
          </wp:inline>
        </w:drawing>
      </w:r>
    </w:p>
    <w:p w14:paraId="10E45B19" w14:textId="6E92F00A" w:rsidR="009922B2" w:rsidRDefault="00B23ED2" w:rsidP="00B23ED2">
      <w:pPr>
        <w:tabs>
          <w:tab w:val="num" w:pos="720"/>
        </w:tabs>
        <w:spacing w:line="240" w:lineRule="auto"/>
        <w:rPr>
          <w:rFonts w:ascii="Times New Roman" w:hAnsi="Times New Roman" w:cs="Times New Roman"/>
          <w:b/>
          <w:bCs/>
          <w:i/>
          <w:iCs/>
        </w:rPr>
      </w:pPr>
      <w:r>
        <w:rPr>
          <w:rFonts w:ascii="Times New Roman" w:hAnsi="Times New Roman" w:cs="Times New Roman"/>
          <w:b/>
          <w:bCs/>
          <w:i/>
          <w:iCs/>
        </w:rPr>
        <w:t xml:space="preserve">       </w:t>
      </w:r>
      <w:r w:rsidR="009922B2" w:rsidRPr="009922B2">
        <w:rPr>
          <w:noProof/>
        </w:rPr>
        <w:drawing>
          <wp:inline distT="0" distB="0" distL="0" distR="0" wp14:anchorId="3C67DE47" wp14:editId="698A0E08">
            <wp:extent cx="5524500" cy="3865379"/>
            <wp:effectExtent l="0" t="0" r="0" b="0"/>
            <wp:docPr id="1965922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49908"/>
                    <a:stretch>
                      <a:fillRect/>
                    </a:stretch>
                  </pic:blipFill>
                  <pic:spPr bwMode="auto">
                    <a:xfrm>
                      <a:off x="0" y="0"/>
                      <a:ext cx="5525308" cy="3865944"/>
                    </a:xfrm>
                    <a:prstGeom prst="rect">
                      <a:avLst/>
                    </a:prstGeom>
                    <a:noFill/>
                    <a:ln>
                      <a:noFill/>
                    </a:ln>
                    <a:extLst>
                      <a:ext uri="{53640926-AAD7-44D8-BBD7-CCE9431645EC}">
                        <a14:shadowObscured xmlns:a14="http://schemas.microsoft.com/office/drawing/2010/main"/>
                      </a:ext>
                    </a:extLst>
                  </pic:spPr>
                </pic:pic>
              </a:graphicData>
            </a:graphic>
          </wp:inline>
        </w:drawing>
      </w:r>
    </w:p>
    <w:sectPr w:rsidR="009922B2" w:rsidSect="00E872E3">
      <w:headerReference w:type="default" r:id="rId10"/>
      <w:headerReference w:type="first" r:id="rId11"/>
      <w:pgSz w:w="12240" w:h="15840"/>
      <w:pgMar w:top="1133" w:right="1440" w:bottom="1440" w:left="1440" w:header="86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482977" w14:textId="77777777" w:rsidR="00AD366C" w:rsidRDefault="00AD366C" w:rsidP="00C84ED3">
      <w:pPr>
        <w:spacing w:after="0" w:line="240" w:lineRule="auto"/>
      </w:pPr>
      <w:r>
        <w:separator/>
      </w:r>
    </w:p>
  </w:endnote>
  <w:endnote w:type="continuationSeparator" w:id="0">
    <w:p w14:paraId="0BF6E9E5" w14:textId="77777777" w:rsidR="00AD366C" w:rsidRDefault="00AD366C" w:rsidP="00C84E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8800CB" w14:textId="77777777" w:rsidR="00AD366C" w:rsidRDefault="00AD366C" w:rsidP="00C84ED3">
      <w:pPr>
        <w:spacing w:after="0" w:line="240" w:lineRule="auto"/>
      </w:pPr>
      <w:r>
        <w:separator/>
      </w:r>
    </w:p>
  </w:footnote>
  <w:footnote w:type="continuationSeparator" w:id="0">
    <w:p w14:paraId="778EAEF4" w14:textId="77777777" w:rsidR="00AD366C" w:rsidRDefault="00AD366C" w:rsidP="00C84E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DFD2F" w14:textId="77777777" w:rsidR="00AD366C" w:rsidRPr="00E872E3" w:rsidRDefault="00AD366C" w:rsidP="00E872E3">
    <w:pPr>
      <w:pStyle w:val="Header"/>
      <w:tabs>
        <w:tab w:val="left" w:pos="9360"/>
      </w:tabs>
      <w:jc w:val="right"/>
      <w:rPr>
        <w:rFonts w:ascii="Arial" w:hAnsi="Arial" w:cs="Arial"/>
        <w:sz w:val="28"/>
      </w:rPr>
    </w:pPr>
    <w:r>
      <w:rPr>
        <w:rFonts w:ascii="Arial" w:hAnsi="Arial" w:cs="Arial"/>
        <w:sz w:val="28"/>
      </w:rPr>
      <w:tab/>
    </w:r>
    <w:r>
      <w:rPr>
        <w:rFonts w:ascii="Arial" w:hAnsi="Arial" w:cs="Arial"/>
        <w:sz w:val="28"/>
      </w:rPr>
      <w:tab/>
    </w:r>
    <w:r w:rsidRPr="00E872E3">
      <w:rPr>
        <w:rFonts w:ascii="Arial" w:hAnsi="Arial" w:cs="Arial"/>
        <w:sz w:val="28"/>
      </w:rPr>
      <w:fldChar w:fldCharType="begin"/>
    </w:r>
    <w:r w:rsidRPr="00E872E3">
      <w:rPr>
        <w:rFonts w:ascii="Arial" w:hAnsi="Arial" w:cs="Arial"/>
        <w:sz w:val="28"/>
      </w:rPr>
      <w:instrText xml:space="preserve"> PAGE  \* Arabic  \* MERGEFORMAT </w:instrText>
    </w:r>
    <w:r w:rsidRPr="00E872E3">
      <w:rPr>
        <w:rFonts w:ascii="Arial" w:hAnsi="Arial" w:cs="Arial"/>
        <w:sz w:val="28"/>
      </w:rPr>
      <w:fldChar w:fldCharType="separate"/>
    </w:r>
    <w:r w:rsidR="00184CD4">
      <w:rPr>
        <w:rFonts w:ascii="Arial" w:hAnsi="Arial" w:cs="Arial"/>
        <w:noProof/>
        <w:sz w:val="28"/>
      </w:rPr>
      <w:t>2</w:t>
    </w:r>
    <w:r w:rsidRPr="00E872E3">
      <w:rPr>
        <w:rFonts w:ascii="Arial" w:hAnsi="Arial" w:cs="Arial"/>
        <w:sz w:val="28"/>
      </w:rPr>
      <w:fldChar w:fldCharType="end"/>
    </w:r>
    <w:r w:rsidRPr="00E872E3">
      <w:rPr>
        <w:rFonts w:ascii="Arial" w:hAnsi="Arial" w:cs="Arial"/>
        <w:sz w:val="28"/>
      </w:rPr>
      <w:t xml:space="preserve"> of </w:t>
    </w:r>
    <w:r w:rsidRPr="00E872E3">
      <w:rPr>
        <w:rFonts w:ascii="Arial" w:hAnsi="Arial" w:cs="Arial"/>
        <w:sz w:val="28"/>
      </w:rPr>
      <w:fldChar w:fldCharType="begin"/>
    </w:r>
    <w:r w:rsidRPr="00E872E3">
      <w:rPr>
        <w:rFonts w:ascii="Arial" w:hAnsi="Arial" w:cs="Arial"/>
        <w:sz w:val="28"/>
      </w:rPr>
      <w:instrText xml:space="preserve"> NUMPAGES  \* Arabic  \* MERGEFORMAT </w:instrText>
    </w:r>
    <w:r w:rsidRPr="00E872E3">
      <w:rPr>
        <w:rFonts w:ascii="Arial" w:hAnsi="Arial" w:cs="Arial"/>
        <w:sz w:val="28"/>
      </w:rPr>
      <w:fldChar w:fldCharType="separate"/>
    </w:r>
    <w:r w:rsidR="00184CD4">
      <w:rPr>
        <w:rFonts w:ascii="Arial" w:hAnsi="Arial" w:cs="Arial"/>
        <w:noProof/>
        <w:sz w:val="28"/>
      </w:rPr>
      <w:t>2</w:t>
    </w:r>
    <w:r w:rsidRPr="00E872E3">
      <w:rPr>
        <w:rFonts w:ascii="Arial" w:hAnsi="Arial" w:cs="Arial"/>
        <w:sz w:val="2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82C2A" w14:textId="77777777" w:rsidR="00AD366C" w:rsidRDefault="009F0854" w:rsidP="00E872E3">
    <w:pPr>
      <w:pStyle w:val="Header"/>
      <w:tabs>
        <w:tab w:val="clear" w:pos="4680"/>
        <w:tab w:val="left" w:pos="1719"/>
        <w:tab w:val="left" w:pos="2948"/>
        <w:tab w:val="left" w:pos="7091"/>
        <w:tab w:val="left" w:pos="9360"/>
      </w:tabs>
      <w:ind w:left="-1260"/>
    </w:pPr>
    <w:r>
      <w:rPr>
        <w:noProof/>
      </w:rPr>
      <w:drawing>
        <wp:anchor distT="0" distB="0" distL="114300" distR="114300" simplePos="0" relativeHeight="251661312" behindDoc="0" locked="0" layoutInCell="1" allowOverlap="1" wp14:anchorId="7B9891EE" wp14:editId="27234708">
          <wp:simplePos x="0" y="0"/>
          <wp:positionH relativeFrom="column">
            <wp:posOffset>-642620</wp:posOffset>
          </wp:positionH>
          <wp:positionV relativeFrom="paragraph">
            <wp:posOffset>169545</wp:posOffset>
          </wp:positionV>
          <wp:extent cx="1462177" cy="914400"/>
          <wp:effectExtent l="0" t="0" r="508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gnature-Vertic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62177" cy="914400"/>
                  </a:xfrm>
                  <a:prstGeom prst="rect">
                    <a:avLst/>
                  </a:prstGeom>
                </pic:spPr>
              </pic:pic>
            </a:graphicData>
          </a:graphic>
        </wp:anchor>
      </w:drawing>
    </w:r>
    <w:r w:rsidR="00AD366C">
      <w:tab/>
    </w:r>
    <w:r w:rsidR="00AD366C">
      <w:tab/>
    </w:r>
  </w:p>
  <w:p w14:paraId="1493133D" w14:textId="77777777" w:rsidR="00AD366C" w:rsidRDefault="00AD366C" w:rsidP="00E872E3">
    <w:pPr>
      <w:pStyle w:val="Header"/>
      <w:tabs>
        <w:tab w:val="clear" w:pos="4680"/>
        <w:tab w:val="left" w:pos="1719"/>
        <w:tab w:val="left" w:pos="2948"/>
        <w:tab w:val="left" w:pos="7091"/>
        <w:tab w:val="left" w:pos="9360"/>
      </w:tabs>
      <w:ind w:left="-1260"/>
    </w:pPr>
  </w:p>
  <w:p w14:paraId="6955C5AD" w14:textId="77777777" w:rsidR="00AD366C" w:rsidRDefault="00AD366C" w:rsidP="00E872E3">
    <w:pPr>
      <w:pStyle w:val="Header"/>
      <w:tabs>
        <w:tab w:val="clear" w:pos="4680"/>
        <w:tab w:val="left" w:pos="1719"/>
        <w:tab w:val="left" w:pos="2948"/>
        <w:tab w:val="left" w:pos="7091"/>
        <w:tab w:val="left" w:pos="9360"/>
      </w:tabs>
      <w:ind w:left="-1260"/>
    </w:pPr>
    <w:r>
      <w:rPr>
        <w:noProof/>
      </w:rPr>
      <mc:AlternateContent>
        <mc:Choice Requires="wps">
          <w:drawing>
            <wp:anchor distT="0" distB="0" distL="114300" distR="114300" simplePos="0" relativeHeight="251657216" behindDoc="0" locked="0" layoutInCell="1" allowOverlap="1" wp14:anchorId="0F68C338" wp14:editId="4115EF7E">
              <wp:simplePos x="0" y="0"/>
              <wp:positionH relativeFrom="column">
                <wp:posOffset>818204</wp:posOffset>
              </wp:positionH>
              <wp:positionV relativeFrom="paragraph">
                <wp:posOffset>141509</wp:posOffset>
              </wp:positionV>
              <wp:extent cx="4356100" cy="802005"/>
              <wp:effectExtent l="0" t="0" r="6350" b="0"/>
              <wp:wrapNone/>
              <wp:docPr id="1" name="Text Box 1"/>
              <wp:cNvGraphicFramePr/>
              <a:graphic xmlns:a="http://schemas.openxmlformats.org/drawingml/2006/main">
                <a:graphicData uri="http://schemas.microsoft.com/office/word/2010/wordprocessingShape">
                  <wps:wsp>
                    <wps:cNvSpPr txBox="1"/>
                    <wps:spPr>
                      <a:xfrm>
                        <a:off x="0" y="0"/>
                        <a:ext cx="4356100" cy="802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919ECD" w14:textId="77777777" w:rsidR="00AD366C" w:rsidRPr="00E872E3" w:rsidRDefault="00AD366C"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Pr>
                              <w:rFonts w:ascii="Arial" w:hAnsi="Arial" w:cs="Arial"/>
                              <w:b/>
                              <w:sz w:val="28"/>
                              <w:szCs w:val="28"/>
                            </w:rPr>
                            <w:t>Grossing</w:t>
                          </w:r>
                        </w:p>
                        <w:p w14:paraId="4A85D2C6" w14:textId="77777777" w:rsidR="005121B3" w:rsidRDefault="0044161D" w:rsidP="00840125">
                          <w:pPr>
                            <w:jc w:val="center"/>
                            <w:rPr>
                              <w:rFonts w:ascii="Arial" w:hAnsi="Arial" w:cs="Arial"/>
                              <w:sz w:val="28"/>
                              <w:szCs w:val="28"/>
                            </w:rPr>
                          </w:pPr>
                          <w:r>
                            <w:rPr>
                              <w:rFonts w:ascii="Arial" w:hAnsi="Arial" w:cs="Arial"/>
                              <w:sz w:val="28"/>
                              <w:szCs w:val="28"/>
                            </w:rPr>
                            <w:t>T</w:t>
                          </w:r>
                          <w:r w:rsidR="00862FA3">
                            <w:rPr>
                              <w:rFonts w:ascii="Arial" w:hAnsi="Arial" w:cs="Arial"/>
                              <w:sz w:val="28"/>
                              <w:szCs w:val="28"/>
                            </w:rPr>
                            <w:t>hyroid</w:t>
                          </w:r>
                        </w:p>
                        <w:p w14:paraId="0AF3C788" w14:textId="77777777" w:rsidR="00AD366C" w:rsidRPr="00BE30D9" w:rsidRDefault="00AD366C"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68C338" id="_x0000_t202" coordsize="21600,21600" o:spt="202" path="m,l,21600r21600,l21600,xe">
              <v:stroke joinstyle="miter"/>
              <v:path gradientshapeok="t" o:connecttype="rect"/>
            </v:shapetype>
            <v:shape id="Text Box 1" o:spid="_x0000_s1026" type="#_x0000_t202" style="position:absolute;left:0;text-align:left;margin-left:64.45pt;margin-top:11.15pt;width:343pt;height:63.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" fillcolor="white [3201]" stroked="f" strokeweight=".5pt">
              <v:textbox>
                <w:txbxContent>
                  <w:p w14:paraId="01919ECD" w14:textId="77777777" w:rsidR="00AD366C" w:rsidRPr="00E872E3" w:rsidRDefault="00AD366C"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Pr>
                        <w:rFonts w:ascii="Arial" w:hAnsi="Arial" w:cs="Arial"/>
                        <w:b/>
                        <w:sz w:val="28"/>
                        <w:szCs w:val="28"/>
                      </w:rPr>
                      <w:t>Grossing</w:t>
                    </w:r>
                  </w:p>
                  <w:p w14:paraId="4A85D2C6" w14:textId="77777777" w:rsidR="005121B3" w:rsidRDefault="0044161D" w:rsidP="00840125">
                    <w:pPr>
                      <w:jc w:val="center"/>
                      <w:rPr>
                        <w:rFonts w:ascii="Arial" w:hAnsi="Arial" w:cs="Arial"/>
                        <w:sz w:val="28"/>
                        <w:szCs w:val="28"/>
                      </w:rPr>
                    </w:pPr>
                    <w:r>
                      <w:rPr>
                        <w:rFonts w:ascii="Arial" w:hAnsi="Arial" w:cs="Arial"/>
                        <w:sz w:val="28"/>
                        <w:szCs w:val="28"/>
                      </w:rPr>
                      <w:t>T</w:t>
                    </w:r>
                    <w:r w:rsidR="00862FA3">
                      <w:rPr>
                        <w:rFonts w:ascii="Arial" w:hAnsi="Arial" w:cs="Arial"/>
                        <w:sz w:val="28"/>
                        <w:szCs w:val="28"/>
                      </w:rPr>
                      <w:t>hyroid</w:t>
                    </w:r>
                  </w:p>
                  <w:p w14:paraId="0AF3C788" w14:textId="77777777" w:rsidR="00AD366C" w:rsidRPr="00BE30D9" w:rsidRDefault="00AD366C"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v:textbox>
            </v:shape>
          </w:pict>
        </mc:Fallback>
      </mc:AlternateContent>
    </w:r>
  </w:p>
  <w:p w14:paraId="1A8D78BC" w14:textId="77777777" w:rsidR="00AD366C" w:rsidRDefault="00AD366C" w:rsidP="00E872E3">
    <w:pPr>
      <w:pStyle w:val="Header"/>
      <w:tabs>
        <w:tab w:val="clear" w:pos="4680"/>
        <w:tab w:val="left" w:pos="1719"/>
        <w:tab w:val="left" w:pos="2948"/>
        <w:tab w:val="left" w:pos="7091"/>
        <w:tab w:val="left" w:pos="9360"/>
      </w:tabs>
      <w:ind w:left="-1260"/>
    </w:pPr>
  </w:p>
  <w:p w14:paraId="405D7394" w14:textId="77777777" w:rsidR="00AD366C" w:rsidRDefault="00AD366C" w:rsidP="00E872E3">
    <w:pPr>
      <w:pStyle w:val="Header"/>
      <w:tabs>
        <w:tab w:val="clear" w:pos="4680"/>
        <w:tab w:val="left" w:pos="1719"/>
        <w:tab w:val="left" w:pos="2948"/>
        <w:tab w:val="left" w:pos="7091"/>
        <w:tab w:val="left" w:pos="9360"/>
      </w:tabs>
      <w:ind w:left="-1260"/>
    </w:pPr>
  </w:p>
  <w:p w14:paraId="5C27BFD8" w14:textId="77777777" w:rsidR="00AD366C" w:rsidRDefault="00AD366C" w:rsidP="00E872E3">
    <w:pPr>
      <w:pStyle w:val="Header"/>
      <w:tabs>
        <w:tab w:val="clear" w:pos="4680"/>
        <w:tab w:val="left" w:pos="1719"/>
        <w:tab w:val="left" w:pos="2948"/>
        <w:tab w:val="left" w:pos="7091"/>
        <w:tab w:val="left" w:pos="9360"/>
      </w:tabs>
      <w:ind w:left="-1260"/>
    </w:pPr>
  </w:p>
  <w:p w14:paraId="7BF79B74" w14:textId="77777777" w:rsidR="00AD366C" w:rsidRDefault="00AD366C" w:rsidP="00E872E3">
    <w:pPr>
      <w:pStyle w:val="Header"/>
      <w:tabs>
        <w:tab w:val="clear" w:pos="4680"/>
        <w:tab w:val="left" w:pos="1719"/>
        <w:tab w:val="left" w:pos="2948"/>
        <w:tab w:val="left" w:pos="7091"/>
        <w:tab w:val="left" w:pos="9360"/>
      </w:tabs>
      <w:ind w:left="-1260"/>
    </w:pPr>
  </w:p>
  <w:p w14:paraId="6513B71C" w14:textId="76FC3221" w:rsidR="00AD366C" w:rsidRPr="00E872E3" w:rsidRDefault="00AD366C" w:rsidP="00E872E3">
    <w:pPr>
      <w:pStyle w:val="Header"/>
      <w:tabs>
        <w:tab w:val="clear" w:pos="4680"/>
        <w:tab w:val="left" w:pos="1719"/>
        <w:tab w:val="left" w:pos="2948"/>
        <w:tab w:val="left" w:pos="7091"/>
        <w:tab w:val="left" w:pos="9360"/>
      </w:tabs>
      <w:ind w:left="-1260"/>
      <w:rPr>
        <w:rFonts w:ascii="Arial" w:hAnsi="Arial" w:cs="Arial"/>
        <w:sz w:val="28"/>
      </w:rPr>
    </w:pPr>
    <w:r>
      <w:tab/>
    </w:r>
    <w:r>
      <w:tab/>
    </w:r>
    <w:r>
      <w:tab/>
    </w:r>
    <w:r>
      <w:tab/>
    </w:r>
    <w:r w:rsidR="00B23ED2">
      <w:tab/>
    </w:r>
    <w:r w:rsidR="00B23ED2">
      <w:tab/>
    </w:r>
    <w:r w:rsidR="00B23ED2">
      <w:tab/>
    </w:r>
    <w:r w:rsidRPr="00E872E3">
      <w:rPr>
        <w:rFonts w:ascii="Arial" w:hAnsi="Arial" w:cs="Arial"/>
        <w:sz w:val="28"/>
      </w:rPr>
      <w:fldChar w:fldCharType="begin"/>
    </w:r>
    <w:r w:rsidRPr="00E872E3">
      <w:rPr>
        <w:rFonts w:ascii="Arial" w:hAnsi="Arial" w:cs="Arial"/>
        <w:sz w:val="28"/>
      </w:rPr>
      <w:instrText xml:space="preserve"> PAGE  \* Arabic  \* MERGEFORMAT </w:instrText>
    </w:r>
    <w:r w:rsidRPr="00E872E3">
      <w:rPr>
        <w:rFonts w:ascii="Arial" w:hAnsi="Arial" w:cs="Arial"/>
        <w:sz w:val="28"/>
      </w:rPr>
      <w:fldChar w:fldCharType="separate"/>
    </w:r>
    <w:r w:rsidR="00E27DAB">
      <w:rPr>
        <w:rFonts w:ascii="Arial" w:hAnsi="Arial" w:cs="Arial"/>
        <w:noProof/>
        <w:sz w:val="28"/>
      </w:rPr>
      <w:t>1</w:t>
    </w:r>
    <w:r w:rsidRPr="00E872E3">
      <w:rPr>
        <w:rFonts w:ascii="Arial" w:hAnsi="Arial" w:cs="Arial"/>
        <w:sz w:val="28"/>
      </w:rPr>
      <w:fldChar w:fldCharType="end"/>
    </w:r>
    <w:r w:rsidRPr="00E872E3">
      <w:rPr>
        <w:rFonts w:ascii="Arial" w:hAnsi="Arial" w:cs="Arial"/>
        <w:sz w:val="28"/>
      </w:rPr>
      <w:t xml:space="preserve"> of </w:t>
    </w:r>
    <w:r w:rsidRPr="00E872E3">
      <w:rPr>
        <w:rFonts w:ascii="Arial" w:hAnsi="Arial" w:cs="Arial"/>
        <w:sz w:val="28"/>
      </w:rPr>
      <w:fldChar w:fldCharType="begin"/>
    </w:r>
    <w:r w:rsidRPr="00E872E3">
      <w:rPr>
        <w:rFonts w:ascii="Arial" w:hAnsi="Arial" w:cs="Arial"/>
        <w:sz w:val="28"/>
      </w:rPr>
      <w:instrText xml:space="preserve"> NUMPAGES  \* Arabic  \* MERGEFORMAT </w:instrText>
    </w:r>
    <w:r w:rsidRPr="00E872E3">
      <w:rPr>
        <w:rFonts w:ascii="Arial" w:hAnsi="Arial" w:cs="Arial"/>
        <w:sz w:val="28"/>
      </w:rPr>
      <w:fldChar w:fldCharType="separate"/>
    </w:r>
    <w:r w:rsidR="00E27DAB">
      <w:rPr>
        <w:rFonts w:ascii="Arial" w:hAnsi="Arial" w:cs="Arial"/>
        <w:noProof/>
        <w:sz w:val="28"/>
      </w:rPr>
      <w:t>2</w:t>
    </w:r>
    <w:r w:rsidRPr="00E872E3">
      <w:rPr>
        <w:rFonts w:ascii="Arial" w:hAnsi="Arial" w:cs="Arial"/>
        <w:sz w:val="2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E8754F"/>
    <w:multiLevelType w:val="hybridMultilevel"/>
    <w:tmpl w:val="5062334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B53C8D"/>
    <w:multiLevelType w:val="hybridMultilevel"/>
    <w:tmpl w:val="04A2F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197500"/>
    <w:multiLevelType w:val="multilevel"/>
    <w:tmpl w:val="70760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9440A04"/>
    <w:multiLevelType w:val="hybridMultilevel"/>
    <w:tmpl w:val="C5FCD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0162183"/>
    <w:multiLevelType w:val="multilevel"/>
    <w:tmpl w:val="70760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11B4094"/>
    <w:multiLevelType w:val="hybridMultilevel"/>
    <w:tmpl w:val="3F26D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B3A00F8"/>
    <w:multiLevelType w:val="hybridMultilevel"/>
    <w:tmpl w:val="69148632"/>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600B5A4A"/>
    <w:multiLevelType w:val="multilevel"/>
    <w:tmpl w:val="70760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0FB4379"/>
    <w:multiLevelType w:val="hybridMultilevel"/>
    <w:tmpl w:val="6CA68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66E4753"/>
    <w:multiLevelType w:val="hybridMultilevel"/>
    <w:tmpl w:val="1F86A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6B86722"/>
    <w:multiLevelType w:val="multilevel"/>
    <w:tmpl w:val="70760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78402D4"/>
    <w:multiLevelType w:val="multilevel"/>
    <w:tmpl w:val="390627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E395A86"/>
    <w:multiLevelType w:val="hybridMultilevel"/>
    <w:tmpl w:val="AD4CE302"/>
    <w:lvl w:ilvl="0" w:tplc="894EF2AA">
      <w:start w:val="1"/>
      <w:numFmt w:val="decimal"/>
      <w:lvlText w:val="%1."/>
      <w:lvlJc w:val="left"/>
      <w:pPr>
        <w:ind w:left="720" w:hanging="360"/>
      </w:pPr>
      <w:rPr>
        <w:b w:val="0"/>
        <w:bCs/>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31256166">
    <w:abstractNumId w:val="11"/>
  </w:num>
  <w:num w:numId="2" w16cid:durableId="689335859">
    <w:abstractNumId w:val="10"/>
  </w:num>
  <w:num w:numId="3" w16cid:durableId="425030913">
    <w:abstractNumId w:val="7"/>
  </w:num>
  <w:num w:numId="4" w16cid:durableId="1196432559">
    <w:abstractNumId w:val="2"/>
  </w:num>
  <w:num w:numId="5" w16cid:durableId="1070158519">
    <w:abstractNumId w:val="9"/>
  </w:num>
  <w:num w:numId="6" w16cid:durableId="340595128">
    <w:abstractNumId w:val="4"/>
  </w:num>
  <w:num w:numId="7" w16cid:durableId="597838090">
    <w:abstractNumId w:val="1"/>
  </w:num>
  <w:num w:numId="8" w16cid:durableId="709652634">
    <w:abstractNumId w:val="5"/>
  </w:num>
  <w:num w:numId="9" w16cid:durableId="662314905">
    <w:abstractNumId w:val="3"/>
  </w:num>
  <w:num w:numId="10" w16cid:durableId="142815630">
    <w:abstractNumId w:val="8"/>
  </w:num>
  <w:num w:numId="11" w16cid:durableId="1101560393">
    <w:abstractNumId w:val="0"/>
  </w:num>
  <w:num w:numId="12" w16cid:durableId="1665938062">
    <w:abstractNumId w:val="6"/>
  </w:num>
  <w:num w:numId="13" w16cid:durableId="1198542085">
    <w:abstractNumId w:val="1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25CB"/>
    <w:rsid w:val="00075C12"/>
    <w:rsid w:val="000850CB"/>
    <w:rsid w:val="000978B5"/>
    <w:rsid w:val="000B3EC7"/>
    <w:rsid w:val="000D6344"/>
    <w:rsid w:val="00152092"/>
    <w:rsid w:val="00152F20"/>
    <w:rsid w:val="00171E4F"/>
    <w:rsid w:val="00184CD4"/>
    <w:rsid w:val="00194457"/>
    <w:rsid w:val="001F099A"/>
    <w:rsid w:val="0020350C"/>
    <w:rsid w:val="00204271"/>
    <w:rsid w:val="002451EE"/>
    <w:rsid w:val="002569CA"/>
    <w:rsid w:val="002711EB"/>
    <w:rsid w:val="00283BF5"/>
    <w:rsid w:val="002943AA"/>
    <w:rsid w:val="002C700E"/>
    <w:rsid w:val="002D29C8"/>
    <w:rsid w:val="00301DAA"/>
    <w:rsid w:val="00301E32"/>
    <w:rsid w:val="00317C1B"/>
    <w:rsid w:val="00321CC5"/>
    <w:rsid w:val="00333417"/>
    <w:rsid w:val="00334D0B"/>
    <w:rsid w:val="00374B1D"/>
    <w:rsid w:val="003A2036"/>
    <w:rsid w:val="003A244C"/>
    <w:rsid w:val="003B476A"/>
    <w:rsid w:val="003C1EF8"/>
    <w:rsid w:val="003C25FB"/>
    <w:rsid w:val="003E0F68"/>
    <w:rsid w:val="003F5F6D"/>
    <w:rsid w:val="0040425B"/>
    <w:rsid w:val="0044161D"/>
    <w:rsid w:val="00445F56"/>
    <w:rsid w:val="00446221"/>
    <w:rsid w:val="004A5F43"/>
    <w:rsid w:val="004AC2C6"/>
    <w:rsid w:val="004B394B"/>
    <w:rsid w:val="004D485B"/>
    <w:rsid w:val="005121B3"/>
    <w:rsid w:val="00551728"/>
    <w:rsid w:val="00595D1F"/>
    <w:rsid w:val="005B15B5"/>
    <w:rsid w:val="005C5A68"/>
    <w:rsid w:val="00624EF3"/>
    <w:rsid w:val="00642364"/>
    <w:rsid w:val="0066401D"/>
    <w:rsid w:val="00665E28"/>
    <w:rsid w:val="00673F13"/>
    <w:rsid w:val="006750BF"/>
    <w:rsid w:val="006825CB"/>
    <w:rsid w:val="006F6DCE"/>
    <w:rsid w:val="00703CFC"/>
    <w:rsid w:val="00796D45"/>
    <w:rsid w:val="007B25FF"/>
    <w:rsid w:val="007D0814"/>
    <w:rsid w:val="007E5CD9"/>
    <w:rsid w:val="007F09A5"/>
    <w:rsid w:val="00811CEE"/>
    <w:rsid w:val="00837F2E"/>
    <w:rsid w:val="00840125"/>
    <w:rsid w:val="0084533E"/>
    <w:rsid w:val="00862FA3"/>
    <w:rsid w:val="00873CA3"/>
    <w:rsid w:val="00881728"/>
    <w:rsid w:val="008A2729"/>
    <w:rsid w:val="008A43BF"/>
    <w:rsid w:val="008A55B9"/>
    <w:rsid w:val="008D351E"/>
    <w:rsid w:val="008D382A"/>
    <w:rsid w:val="008F49AE"/>
    <w:rsid w:val="00906C53"/>
    <w:rsid w:val="00927848"/>
    <w:rsid w:val="00950234"/>
    <w:rsid w:val="00955374"/>
    <w:rsid w:val="0096388F"/>
    <w:rsid w:val="009648D8"/>
    <w:rsid w:val="009922B2"/>
    <w:rsid w:val="009A5FF9"/>
    <w:rsid w:val="009C2CD1"/>
    <w:rsid w:val="009F0854"/>
    <w:rsid w:val="009F1F7E"/>
    <w:rsid w:val="009F442C"/>
    <w:rsid w:val="009F5470"/>
    <w:rsid w:val="00A03C07"/>
    <w:rsid w:val="00A25C48"/>
    <w:rsid w:val="00AC202D"/>
    <w:rsid w:val="00AD154F"/>
    <w:rsid w:val="00AD366C"/>
    <w:rsid w:val="00AE367E"/>
    <w:rsid w:val="00B013D3"/>
    <w:rsid w:val="00B23ED2"/>
    <w:rsid w:val="00B4384F"/>
    <w:rsid w:val="00B50DE6"/>
    <w:rsid w:val="00B612BD"/>
    <w:rsid w:val="00B62B1D"/>
    <w:rsid w:val="00B90A51"/>
    <w:rsid w:val="00B96C63"/>
    <w:rsid w:val="00BA4C99"/>
    <w:rsid w:val="00BA588D"/>
    <w:rsid w:val="00BD0569"/>
    <w:rsid w:val="00BE30D9"/>
    <w:rsid w:val="00BF1046"/>
    <w:rsid w:val="00C27511"/>
    <w:rsid w:val="00C71237"/>
    <w:rsid w:val="00C84ED3"/>
    <w:rsid w:val="00C96B3B"/>
    <w:rsid w:val="00CC014D"/>
    <w:rsid w:val="00D357D6"/>
    <w:rsid w:val="00D4158B"/>
    <w:rsid w:val="00D6482C"/>
    <w:rsid w:val="00D81746"/>
    <w:rsid w:val="00DA6CC9"/>
    <w:rsid w:val="00DF4FFC"/>
    <w:rsid w:val="00E03C5B"/>
    <w:rsid w:val="00E044B1"/>
    <w:rsid w:val="00E05C0F"/>
    <w:rsid w:val="00E27DAB"/>
    <w:rsid w:val="00E318CC"/>
    <w:rsid w:val="00E323C2"/>
    <w:rsid w:val="00E3240B"/>
    <w:rsid w:val="00E32F71"/>
    <w:rsid w:val="00E47039"/>
    <w:rsid w:val="00E85143"/>
    <w:rsid w:val="00E872E3"/>
    <w:rsid w:val="00E91223"/>
    <w:rsid w:val="00ED4620"/>
    <w:rsid w:val="00ED7D40"/>
    <w:rsid w:val="00EF3E82"/>
    <w:rsid w:val="00F035FF"/>
    <w:rsid w:val="00F23896"/>
    <w:rsid w:val="00F26230"/>
    <w:rsid w:val="00F3347B"/>
    <w:rsid w:val="00F411DE"/>
    <w:rsid w:val="00F4142A"/>
    <w:rsid w:val="00F966F6"/>
    <w:rsid w:val="00FC123D"/>
    <w:rsid w:val="0177604C"/>
    <w:rsid w:val="021EC8B3"/>
    <w:rsid w:val="029A0E95"/>
    <w:rsid w:val="04D4DA16"/>
    <w:rsid w:val="05154005"/>
    <w:rsid w:val="0A09C573"/>
    <w:rsid w:val="0AAD18D1"/>
    <w:rsid w:val="10C190FB"/>
    <w:rsid w:val="17C0F473"/>
    <w:rsid w:val="1BE81F95"/>
    <w:rsid w:val="1EAA8D0D"/>
    <w:rsid w:val="1F38F18E"/>
    <w:rsid w:val="1FB955D3"/>
    <w:rsid w:val="29113D62"/>
    <w:rsid w:val="2A392CB9"/>
    <w:rsid w:val="2B4CB146"/>
    <w:rsid w:val="333134E8"/>
    <w:rsid w:val="3BEE9C77"/>
    <w:rsid w:val="431EE25A"/>
    <w:rsid w:val="44FB0AB8"/>
    <w:rsid w:val="45BD96CC"/>
    <w:rsid w:val="46EC49CB"/>
    <w:rsid w:val="47260659"/>
    <w:rsid w:val="4DAAA840"/>
    <w:rsid w:val="512A2AA5"/>
    <w:rsid w:val="5195DB2C"/>
    <w:rsid w:val="55F7DEA9"/>
    <w:rsid w:val="56B27E05"/>
    <w:rsid w:val="57DDF572"/>
    <w:rsid w:val="5898CD65"/>
    <w:rsid w:val="5B9D09A9"/>
    <w:rsid w:val="5EAA566E"/>
    <w:rsid w:val="6070960B"/>
    <w:rsid w:val="60746D31"/>
    <w:rsid w:val="6E5DD753"/>
    <w:rsid w:val="6EF4FCB8"/>
    <w:rsid w:val="6F4C196A"/>
    <w:rsid w:val="701E4E80"/>
    <w:rsid w:val="7216CFEA"/>
    <w:rsid w:val="770208EB"/>
    <w:rsid w:val="7CEED0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1C98960A"/>
  <w15:docId w15:val="{A2ECF7A4-94CE-4E40-B439-74AA34C91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paragraph" w:styleId="NormalWeb">
    <w:name w:val="Normal (Web)"/>
    <w:basedOn w:val="Normal"/>
    <w:uiPriority w:val="99"/>
    <w:unhideWhenUsed/>
    <w:rsid w:val="00EF3E8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EF3E82"/>
  </w:style>
  <w:style w:type="character" w:styleId="Strong">
    <w:name w:val="Strong"/>
    <w:basedOn w:val="DefaultParagraphFont"/>
    <w:uiPriority w:val="22"/>
    <w:qFormat/>
    <w:rsid w:val="00EF3E82"/>
    <w:rPr>
      <w:b/>
      <w:bCs/>
    </w:rPr>
  </w:style>
  <w:style w:type="paragraph" w:styleId="ListParagraph">
    <w:name w:val="List Paragraph"/>
    <w:basedOn w:val="Normal"/>
    <w:uiPriority w:val="34"/>
    <w:qFormat/>
    <w:rsid w:val="00EF3E82"/>
    <w:pPr>
      <w:ind w:left="720"/>
      <w:contextualSpacing/>
    </w:pPr>
  </w:style>
  <w:style w:type="character" w:styleId="Emphasis">
    <w:name w:val="Emphasis"/>
    <w:basedOn w:val="DefaultParagraphFont"/>
    <w:uiPriority w:val="20"/>
    <w:qFormat/>
    <w:rsid w:val="005C5A68"/>
    <w:rPr>
      <w:i/>
      <w:iCs/>
    </w:rPr>
  </w:style>
  <w:style w:type="character" w:styleId="Hyperlink">
    <w:name w:val="Hyperlink"/>
    <w:basedOn w:val="DefaultParagraphFont"/>
    <w:uiPriority w:val="99"/>
    <w:semiHidden/>
    <w:unhideWhenUsed/>
    <w:rsid w:val="0066401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13968">
      <w:bodyDiv w:val="1"/>
      <w:marLeft w:val="0"/>
      <w:marRight w:val="0"/>
      <w:marTop w:val="0"/>
      <w:marBottom w:val="0"/>
      <w:divBdr>
        <w:top w:val="none" w:sz="0" w:space="0" w:color="auto"/>
        <w:left w:val="none" w:sz="0" w:space="0" w:color="auto"/>
        <w:bottom w:val="none" w:sz="0" w:space="0" w:color="auto"/>
        <w:right w:val="none" w:sz="0" w:space="0" w:color="auto"/>
      </w:divBdr>
    </w:div>
    <w:div w:id="21521965">
      <w:bodyDiv w:val="1"/>
      <w:marLeft w:val="0"/>
      <w:marRight w:val="0"/>
      <w:marTop w:val="0"/>
      <w:marBottom w:val="0"/>
      <w:divBdr>
        <w:top w:val="none" w:sz="0" w:space="0" w:color="auto"/>
        <w:left w:val="none" w:sz="0" w:space="0" w:color="auto"/>
        <w:bottom w:val="none" w:sz="0" w:space="0" w:color="auto"/>
        <w:right w:val="none" w:sz="0" w:space="0" w:color="auto"/>
      </w:divBdr>
    </w:div>
    <w:div w:id="129708925">
      <w:bodyDiv w:val="1"/>
      <w:marLeft w:val="0"/>
      <w:marRight w:val="0"/>
      <w:marTop w:val="0"/>
      <w:marBottom w:val="0"/>
      <w:divBdr>
        <w:top w:val="none" w:sz="0" w:space="0" w:color="auto"/>
        <w:left w:val="none" w:sz="0" w:space="0" w:color="auto"/>
        <w:bottom w:val="none" w:sz="0" w:space="0" w:color="auto"/>
        <w:right w:val="none" w:sz="0" w:space="0" w:color="auto"/>
      </w:divBdr>
    </w:div>
    <w:div w:id="181744948">
      <w:bodyDiv w:val="1"/>
      <w:marLeft w:val="0"/>
      <w:marRight w:val="0"/>
      <w:marTop w:val="0"/>
      <w:marBottom w:val="0"/>
      <w:divBdr>
        <w:top w:val="none" w:sz="0" w:space="0" w:color="auto"/>
        <w:left w:val="none" w:sz="0" w:space="0" w:color="auto"/>
        <w:bottom w:val="none" w:sz="0" w:space="0" w:color="auto"/>
        <w:right w:val="none" w:sz="0" w:space="0" w:color="auto"/>
      </w:divBdr>
    </w:div>
    <w:div w:id="274025546">
      <w:bodyDiv w:val="1"/>
      <w:marLeft w:val="0"/>
      <w:marRight w:val="0"/>
      <w:marTop w:val="0"/>
      <w:marBottom w:val="0"/>
      <w:divBdr>
        <w:top w:val="none" w:sz="0" w:space="0" w:color="auto"/>
        <w:left w:val="none" w:sz="0" w:space="0" w:color="auto"/>
        <w:bottom w:val="none" w:sz="0" w:space="0" w:color="auto"/>
        <w:right w:val="none" w:sz="0" w:space="0" w:color="auto"/>
      </w:divBdr>
    </w:div>
    <w:div w:id="276259106">
      <w:bodyDiv w:val="1"/>
      <w:marLeft w:val="0"/>
      <w:marRight w:val="0"/>
      <w:marTop w:val="0"/>
      <w:marBottom w:val="0"/>
      <w:divBdr>
        <w:top w:val="none" w:sz="0" w:space="0" w:color="auto"/>
        <w:left w:val="none" w:sz="0" w:space="0" w:color="auto"/>
        <w:bottom w:val="none" w:sz="0" w:space="0" w:color="auto"/>
        <w:right w:val="none" w:sz="0" w:space="0" w:color="auto"/>
      </w:divBdr>
    </w:div>
    <w:div w:id="314994931">
      <w:bodyDiv w:val="1"/>
      <w:marLeft w:val="0"/>
      <w:marRight w:val="0"/>
      <w:marTop w:val="0"/>
      <w:marBottom w:val="0"/>
      <w:divBdr>
        <w:top w:val="none" w:sz="0" w:space="0" w:color="auto"/>
        <w:left w:val="none" w:sz="0" w:space="0" w:color="auto"/>
        <w:bottom w:val="none" w:sz="0" w:space="0" w:color="auto"/>
        <w:right w:val="none" w:sz="0" w:space="0" w:color="auto"/>
      </w:divBdr>
    </w:div>
    <w:div w:id="501089306">
      <w:bodyDiv w:val="1"/>
      <w:marLeft w:val="0"/>
      <w:marRight w:val="0"/>
      <w:marTop w:val="0"/>
      <w:marBottom w:val="0"/>
      <w:divBdr>
        <w:top w:val="none" w:sz="0" w:space="0" w:color="auto"/>
        <w:left w:val="none" w:sz="0" w:space="0" w:color="auto"/>
        <w:bottom w:val="none" w:sz="0" w:space="0" w:color="auto"/>
        <w:right w:val="none" w:sz="0" w:space="0" w:color="auto"/>
      </w:divBdr>
    </w:div>
    <w:div w:id="569845786">
      <w:bodyDiv w:val="1"/>
      <w:marLeft w:val="0"/>
      <w:marRight w:val="0"/>
      <w:marTop w:val="0"/>
      <w:marBottom w:val="0"/>
      <w:divBdr>
        <w:top w:val="none" w:sz="0" w:space="0" w:color="auto"/>
        <w:left w:val="none" w:sz="0" w:space="0" w:color="auto"/>
        <w:bottom w:val="none" w:sz="0" w:space="0" w:color="auto"/>
        <w:right w:val="none" w:sz="0" w:space="0" w:color="auto"/>
      </w:divBdr>
    </w:div>
    <w:div w:id="682127652">
      <w:bodyDiv w:val="1"/>
      <w:marLeft w:val="0"/>
      <w:marRight w:val="0"/>
      <w:marTop w:val="0"/>
      <w:marBottom w:val="0"/>
      <w:divBdr>
        <w:top w:val="none" w:sz="0" w:space="0" w:color="auto"/>
        <w:left w:val="none" w:sz="0" w:space="0" w:color="auto"/>
        <w:bottom w:val="none" w:sz="0" w:space="0" w:color="auto"/>
        <w:right w:val="none" w:sz="0" w:space="0" w:color="auto"/>
      </w:divBdr>
    </w:div>
    <w:div w:id="775564424">
      <w:bodyDiv w:val="1"/>
      <w:marLeft w:val="0"/>
      <w:marRight w:val="0"/>
      <w:marTop w:val="0"/>
      <w:marBottom w:val="0"/>
      <w:divBdr>
        <w:top w:val="none" w:sz="0" w:space="0" w:color="auto"/>
        <w:left w:val="none" w:sz="0" w:space="0" w:color="auto"/>
        <w:bottom w:val="none" w:sz="0" w:space="0" w:color="auto"/>
        <w:right w:val="none" w:sz="0" w:space="0" w:color="auto"/>
      </w:divBdr>
    </w:div>
    <w:div w:id="778718551">
      <w:bodyDiv w:val="1"/>
      <w:marLeft w:val="0"/>
      <w:marRight w:val="0"/>
      <w:marTop w:val="0"/>
      <w:marBottom w:val="0"/>
      <w:divBdr>
        <w:top w:val="none" w:sz="0" w:space="0" w:color="auto"/>
        <w:left w:val="none" w:sz="0" w:space="0" w:color="auto"/>
        <w:bottom w:val="none" w:sz="0" w:space="0" w:color="auto"/>
        <w:right w:val="none" w:sz="0" w:space="0" w:color="auto"/>
      </w:divBdr>
      <w:divsChild>
        <w:div w:id="17436768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9154106">
      <w:bodyDiv w:val="1"/>
      <w:marLeft w:val="0"/>
      <w:marRight w:val="0"/>
      <w:marTop w:val="0"/>
      <w:marBottom w:val="0"/>
      <w:divBdr>
        <w:top w:val="none" w:sz="0" w:space="0" w:color="auto"/>
        <w:left w:val="none" w:sz="0" w:space="0" w:color="auto"/>
        <w:bottom w:val="none" w:sz="0" w:space="0" w:color="auto"/>
        <w:right w:val="none" w:sz="0" w:space="0" w:color="auto"/>
      </w:divBdr>
    </w:div>
    <w:div w:id="820195158">
      <w:bodyDiv w:val="1"/>
      <w:marLeft w:val="0"/>
      <w:marRight w:val="0"/>
      <w:marTop w:val="0"/>
      <w:marBottom w:val="0"/>
      <w:divBdr>
        <w:top w:val="none" w:sz="0" w:space="0" w:color="auto"/>
        <w:left w:val="none" w:sz="0" w:space="0" w:color="auto"/>
        <w:bottom w:val="none" w:sz="0" w:space="0" w:color="auto"/>
        <w:right w:val="none" w:sz="0" w:space="0" w:color="auto"/>
      </w:divBdr>
    </w:div>
    <w:div w:id="847063686">
      <w:bodyDiv w:val="1"/>
      <w:marLeft w:val="0"/>
      <w:marRight w:val="0"/>
      <w:marTop w:val="0"/>
      <w:marBottom w:val="0"/>
      <w:divBdr>
        <w:top w:val="none" w:sz="0" w:space="0" w:color="auto"/>
        <w:left w:val="none" w:sz="0" w:space="0" w:color="auto"/>
        <w:bottom w:val="none" w:sz="0" w:space="0" w:color="auto"/>
        <w:right w:val="none" w:sz="0" w:space="0" w:color="auto"/>
      </w:divBdr>
    </w:div>
    <w:div w:id="879711865">
      <w:bodyDiv w:val="1"/>
      <w:marLeft w:val="0"/>
      <w:marRight w:val="0"/>
      <w:marTop w:val="0"/>
      <w:marBottom w:val="0"/>
      <w:divBdr>
        <w:top w:val="none" w:sz="0" w:space="0" w:color="auto"/>
        <w:left w:val="none" w:sz="0" w:space="0" w:color="auto"/>
        <w:bottom w:val="none" w:sz="0" w:space="0" w:color="auto"/>
        <w:right w:val="none" w:sz="0" w:space="0" w:color="auto"/>
      </w:divBdr>
    </w:div>
    <w:div w:id="917402925">
      <w:bodyDiv w:val="1"/>
      <w:marLeft w:val="0"/>
      <w:marRight w:val="0"/>
      <w:marTop w:val="0"/>
      <w:marBottom w:val="0"/>
      <w:divBdr>
        <w:top w:val="none" w:sz="0" w:space="0" w:color="auto"/>
        <w:left w:val="none" w:sz="0" w:space="0" w:color="auto"/>
        <w:bottom w:val="none" w:sz="0" w:space="0" w:color="auto"/>
        <w:right w:val="none" w:sz="0" w:space="0" w:color="auto"/>
      </w:divBdr>
    </w:div>
    <w:div w:id="989794814">
      <w:bodyDiv w:val="1"/>
      <w:marLeft w:val="0"/>
      <w:marRight w:val="0"/>
      <w:marTop w:val="0"/>
      <w:marBottom w:val="0"/>
      <w:divBdr>
        <w:top w:val="none" w:sz="0" w:space="0" w:color="auto"/>
        <w:left w:val="none" w:sz="0" w:space="0" w:color="auto"/>
        <w:bottom w:val="none" w:sz="0" w:space="0" w:color="auto"/>
        <w:right w:val="none" w:sz="0" w:space="0" w:color="auto"/>
      </w:divBdr>
    </w:div>
    <w:div w:id="1070805813">
      <w:bodyDiv w:val="1"/>
      <w:marLeft w:val="0"/>
      <w:marRight w:val="0"/>
      <w:marTop w:val="0"/>
      <w:marBottom w:val="0"/>
      <w:divBdr>
        <w:top w:val="none" w:sz="0" w:space="0" w:color="auto"/>
        <w:left w:val="none" w:sz="0" w:space="0" w:color="auto"/>
        <w:bottom w:val="none" w:sz="0" w:space="0" w:color="auto"/>
        <w:right w:val="none" w:sz="0" w:space="0" w:color="auto"/>
      </w:divBdr>
    </w:div>
    <w:div w:id="1085953356">
      <w:bodyDiv w:val="1"/>
      <w:marLeft w:val="0"/>
      <w:marRight w:val="0"/>
      <w:marTop w:val="0"/>
      <w:marBottom w:val="0"/>
      <w:divBdr>
        <w:top w:val="none" w:sz="0" w:space="0" w:color="auto"/>
        <w:left w:val="none" w:sz="0" w:space="0" w:color="auto"/>
        <w:bottom w:val="none" w:sz="0" w:space="0" w:color="auto"/>
        <w:right w:val="none" w:sz="0" w:space="0" w:color="auto"/>
      </w:divBdr>
    </w:div>
    <w:div w:id="1123815648">
      <w:bodyDiv w:val="1"/>
      <w:marLeft w:val="0"/>
      <w:marRight w:val="0"/>
      <w:marTop w:val="0"/>
      <w:marBottom w:val="0"/>
      <w:divBdr>
        <w:top w:val="none" w:sz="0" w:space="0" w:color="auto"/>
        <w:left w:val="none" w:sz="0" w:space="0" w:color="auto"/>
        <w:bottom w:val="none" w:sz="0" w:space="0" w:color="auto"/>
        <w:right w:val="none" w:sz="0" w:space="0" w:color="auto"/>
      </w:divBdr>
    </w:div>
    <w:div w:id="1143156409">
      <w:bodyDiv w:val="1"/>
      <w:marLeft w:val="0"/>
      <w:marRight w:val="0"/>
      <w:marTop w:val="0"/>
      <w:marBottom w:val="0"/>
      <w:divBdr>
        <w:top w:val="none" w:sz="0" w:space="0" w:color="auto"/>
        <w:left w:val="none" w:sz="0" w:space="0" w:color="auto"/>
        <w:bottom w:val="none" w:sz="0" w:space="0" w:color="auto"/>
        <w:right w:val="none" w:sz="0" w:space="0" w:color="auto"/>
      </w:divBdr>
    </w:div>
    <w:div w:id="1248003523">
      <w:bodyDiv w:val="1"/>
      <w:marLeft w:val="0"/>
      <w:marRight w:val="0"/>
      <w:marTop w:val="0"/>
      <w:marBottom w:val="0"/>
      <w:divBdr>
        <w:top w:val="none" w:sz="0" w:space="0" w:color="auto"/>
        <w:left w:val="none" w:sz="0" w:space="0" w:color="auto"/>
        <w:bottom w:val="none" w:sz="0" w:space="0" w:color="auto"/>
        <w:right w:val="none" w:sz="0" w:space="0" w:color="auto"/>
      </w:divBdr>
    </w:div>
    <w:div w:id="1291281339">
      <w:bodyDiv w:val="1"/>
      <w:marLeft w:val="0"/>
      <w:marRight w:val="0"/>
      <w:marTop w:val="0"/>
      <w:marBottom w:val="0"/>
      <w:divBdr>
        <w:top w:val="none" w:sz="0" w:space="0" w:color="auto"/>
        <w:left w:val="none" w:sz="0" w:space="0" w:color="auto"/>
        <w:bottom w:val="none" w:sz="0" w:space="0" w:color="auto"/>
        <w:right w:val="none" w:sz="0" w:space="0" w:color="auto"/>
      </w:divBdr>
    </w:div>
    <w:div w:id="1344405505">
      <w:bodyDiv w:val="1"/>
      <w:marLeft w:val="0"/>
      <w:marRight w:val="0"/>
      <w:marTop w:val="0"/>
      <w:marBottom w:val="0"/>
      <w:divBdr>
        <w:top w:val="none" w:sz="0" w:space="0" w:color="auto"/>
        <w:left w:val="none" w:sz="0" w:space="0" w:color="auto"/>
        <w:bottom w:val="none" w:sz="0" w:space="0" w:color="auto"/>
        <w:right w:val="none" w:sz="0" w:space="0" w:color="auto"/>
      </w:divBdr>
    </w:div>
    <w:div w:id="1351445614">
      <w:bodyDiv w:val="1"/>
      <w:marLeft w:val="0"/>
      <w:marRight w:val="0"/>
      <w:marTop w:val="0"/>
      <w:marBottom w:val="0"/>
      <w:divBdr>
        <w:top w:val="none" w:sz="0" w:space="0" w:color="auto"/>
        <w:left w:val="none" w:sz="0" w:space="0" w:color="auto"/>
        <w:bottom w:val="none" w:sz="0" w:space="0" w:color="auto"/>
        <w:right w:val="none" w:sz="0" w:space="0" w:color="auto"/>
      </w:divBdr>
    </w:div>
    <w:div w:id="1425692006">
      <w:bodyDiv w:val="1"/>
      <w:marLeft w:val="0"/>
      <w:marRight w:val="0"/>
      <w:marTop w:val="0"/>
      <w:marBottom w:val="0"/>
      <w:divBdr>
        <w:top w:val="none" w:sz="0" w:space="0" w:color="auto"/>
        <w:left w:val="none" w:sz="0" w:space="0" w:color="auto"/>
        <w:bottom w:val="none" w:sz="0" w:space="0" w:color="auto"/>
        <w:right w:val="none" w:sz="0" w:space="0" w:color="auto"/>
      </w:divBdr>
    </w:div>
    <w:div w:id="1464302746">
      <w:bodyDiv w:val="1"/>
      <w:marLeft w:val="0"/>
      <w:marRight w:val="0"/>
      <w:marTop w:val="0"/>
      <w:marBottom w:val="0"/>
      <w:divBdr>
        <w:top w:val="none" w:sz="0" w:space="0" w:color="auto"/>
        <w:left w:val="none" w:sz="0" w:space="0" w:color="auto"/>
        <w:bottom w:val="none" w:sz="0" w:space="0" w:color="auto"/>
        <w:right w:val="none" w:sz="0" w:space="0" w:color="auto"/>
      </w:divBdr>
    </w:div>
    <w:div w:id="1522862974">
      <w:bodyDiv w:val="1"/>
      <w:marLeft w:val="0"/>
      <w:marRight w:val="0"/>
      <w:marTop w:val="0"/>
      <w:marBottom w:val="0"/>
      <w:divBdr>
        <w:top w:val="none" w:sz="0" w:space="0" w:color="auto"/>
        <w:left w:val="none" w:sz="0" w:space="0" w:color="auto"/>
        <w:bottom w:val="none" w:sz="0" w:space="0" w:color="auto"/>
        <w:right w:val="none" w:sz="0" w:space="0" w:color="auto"/>
      </w:divBdr>
    </w:div>
    <w:div w:id="1525093039">
      <w:bodyDiv w:val="1"/>
      <w:marLeft w:val="0"/>
      <w:marRight w:val="0"/>
      <w:marTop w:val="0"/>
      <w:marBottom w:val="0"/>
      <w:divBdr>
        <w:top w:val="none" w:sz="0" w:space="0" w:color="auto"/>
        <w:left w:val="none" w:sz="0" w:space="0" w:color="auto"/>
        <w:bottom w:val="none" w:sz="0" w:space="0" w:color="auto"/>
        <w:right w:val="none" w:sz="0" w:space="0" w:color="auto"/>
      </w:divBdr>
      <w:divsChild>
        <w:div w:id="1554657917">
          <w:marLeft w:val="0"/>
          <w:marRight w:val="0"/>
          <w:marTop w:val="100"/>
          <w:marBottom w:val="100"/>
          <w:divBdr>
            <w:top w:val="single" w:sz="6" w:space="8" w:color="999999"/>
            <w:left w:val="single" w:sz="6" w:space="8" w:color="999999"/>
            <w:bottom w:val="single" w:sz="6" w:space="8" w:color="999999"/>
            <w:right w:val="single" w:sz="6" w:space="8" w:color="999999"/>
          </w:divBdr>
          <w:divsChild>
            <w:div w:id="47843117">
              <w:marLeft w:val="0"/>
              <w:marRight w:val="0"/>
              <w:marTop w:val="0"/>
              <w:marBottom w:val="0"/>
              <w:divBdr>
                <w:top w:val="none" w:sz="0" w:space="0" w:color="auto"/>
                <w:left w:val="none" w:sz="0" w:space="0" w:color="auto"/>
                <w:bottom w:val="none" w:sz="0" w:space="0" w:color="auto"/>
                <w:right w:val="none" w:sz="0" w:space="0" w:color="auto"/>
              </w:divBdr>
              <w:divsChild>
                <w:div w:id="163613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030457">
          <w:marLeft w:val="0"/>
          <w:marRight w:val="0"/>
          <w:marTop w:val="150"/>
          <w:marBottom w:val="100"/>
          <w:divBdr>
            <w:top w:val="single" w:sz="6" w:space="8" w:color="000000"/>
            <w:left w:val="single" w:sz="6" w:space="8" w:color="000000"/>
            <w:bottom w:val="single" w:sz="6" w:space="8" w:color="000000"/>
            <w:right w:val="single" w:sz="6" w:space="8" w:color="000000"/>
          </w:divBdr>
        </w:div>
      </w:divsChild>
    </w:div>
    <w:div w:id="1561593881">
      <w:bodyDiv w:val="1"/>
      <w:marLeft w:val="0"/>
      <w:marRight w:val="0"/>
      <w:marTop w:val="0"/>
      <w:marBottom w:val="0"/>
      <w:divBdr>
        <w:top w:val="none" w:sz="0" w:space="0" w:color="auto"/>
        <w:left w:val="none" w:sz="0" w:space="0" w:color="auto"/>
        <w:bottom w:val="none" w:sz="0" w:space="0" w:color="auto"/>
        <w:right w:val="none" w:sz="0" w:space="0" w:color="auto"/>
      </w:divBdr>
    </w:div>
    <w:div w:id="1619145024">
      <w:bodyDiv w:val="1"/>
      <w:marLeft w:val="0"/>
      <w:marRight w:val="0"/>
      <w:marTop w:val="0"/>
      <w:marBottom w:val="0"/>
      <w:divBdr>
        <w:top w:val="none" w:sz="0" w:space="0" w:color="auto"/>
        <w:left w:val="none" w:sz="0" w:space="0" w:color="auto"/>
        <w:bottom w:val="none" w:sz="0" w:space="0" w:color="auto"/>
        <w:right w:val="none" w:sz="0" w:space="0" w:color="auto"/>
      </w:divBdr>
    </w:div>
    <w:div w:id="1629046545">
      <w:bodyDiv w:val="1"/>
      <w:marLeft w:val="0"/>
      <w:marRight w:val="0"/>
      <w:marTop w:val="0"/>
      <w:marBottom w:val="0"/>
      <w:divBdr>
        <w:top w:val="none" w:sz="0" w:space="0" w:color="auto"/>
        <w:left w:val="none" w:sz="0" w:space="0" w:color="auto"/>
        <w:bottom w:val="none" w:sz="0" w:space="0" w:color="auto"/>
        <w:right w:val="none" w:sz="0" w:space="0" w:color="auto"/>
      </w:divBdr>
    </w:div>
    <w:div w:id="1639332783">
      <w:bodyDiv w:val="1"/>
      <w:marLeft w:val="0"/>
      <w:marRight w:val="0"/>
      <w:marTop w:val="0"/>
      <w:marBottom w:val="0"/>
      <w:divBdr>
        <w:top w:val="none" w:sz="0" w:space="0" w:color="auto"/>
        <w:left w:val="none" w:sz="0" w:space="0" w:color="auto"/>
        <w:bottom w:val="none" w:sz="0" w:space="0" w:color="auto"/>
        <w:right w:val="none" w:sz="0" w:space="0" w:color="auto"/>
      </w:divBdr>
    </w:div>
    <w:div w:id="1675958441">
      <w:bodyDiv w:val="1"/>
      <w:marLeft w:val="0"/>
      <w:marRight w:val="0"/>
      <w:marTop w:val="0"/>
      <w:marBottom w:val="0"/>
      <w:divBdr>
        <w:top w:val="none" w:sz="0" w:space="0" w:color="auto"/>
        <w:left w:val="none" w:sz="0" w:space="0" w:color="auto"/>
        <w:bottom w:val="none" w:sz="0" w:space="0" w:color="auto"/>
        <w:right w:val="none" w:sz="0" w:space="0" w:color="auto"/>
      </w:divBdr>
    </w:div>
    <w:div w:id="1695381911">
      <w:bodyDiv w:val="1"/>
      <w:marLeft w:val="0"/>
      <w:marRight w:val="0"/>
      <w:marTop w:val="0"/>
      <w:marBottom w:val="0"/>
      <w:divBdr>
        <w:top w:val="none" w:sz="0" w:space="0" w:color="auto"/>
        <w:left w:val="none" w:sz="0" w:space="0" w:color="auto"/>
        <w:bottom w:val="none" w:sz="0" w:space="0" w:color="auto"/>
        <w:right w:val="none" w:sz="0" w:space="0" w:color="auto"/>
      </w:divBdr>
    </w:div>
    <w:div w:id="1745570655">
      <w:bodyDiv w:val="1"/>
      <w:marLeft w:val="0"/>
      <w:marRight w:val="0"/>
      <w:marTop w:val="0"/>
      <w:marBottom w:val="0"/>
      <w:divBdr>
        <w:top w:val="none" w:sz="0" w:space="0" w:color="auto"/>
        <w:left w:val="none" w:sz="0" w:space="0" w:color="auto"/>
        <w:bottom w:val="none" w:sz="0" w:space="0" w:color="auto"/>
        <w:right w:val="none" w:sz="0" w:space="0" w:color="auto"/>
      </w:divBdr>
    </w:div>
    <w:div w:id="1840078843">
      <w:bodyDiv w:val="1"/>
      <w:marLeft w:val="0"/>
      <w:marRight w:val="0"/>
      <w:marTop w:val="0"/>
      <w:marBottom w:val="0"/>
      <w:divBdr>
        <w:top w:val="none" w:sz="0" w:space="0" w:color="auto"/>
        <w:left w:val="none" w:sz="0" w:space="0" w:color="auto"/>
        <w:bottom w:val="none" w:sz="0" w:space="0" w:color="auto"/>
        <w:right w:val="none" w:sz="0" w:space="0" w:color="auto"/>
      </w:divBdr>
    </w:div>
    <w:div w:id="1844663358">
      <w:bodyDiv w:val="1"/>
      <w:marLeft w:val="0"/>
      <w:marRight w:val="0"/>
      <w:marTop w:val="0"/>
      <w:marBottom w:val="0"/>
      <w:divBdr>
        <w:top w:val="none" w:sz="0" w:space="0" w:color="auto"/>
        <w:left w:val="none" w:sz="0" w:space="0" w:color="auto"/>
        <w:bottom w:val="none" w:sz="0" w:space="0" w:color="auto"/>
        <w:right w:val="none" w:sz="0" w:space="0" w:color="auto"/>
      </w:divBdr>
    </w:div>
    <w:div w:id="1847205530">
      <w:bodyDiv w:val="1"/>
      <w:marLeft w:val="0"/>
      <w:marRight w:val="0"/>
      <w:marTop w:val="0"/>
      <w:marBottom w:val="0"/>
      <w:divBdr>
        <w:top w:val="none" w:sz="0" w:space="0" w:color="auto"/>
        <w:left w:val="none" w:sz="0" w:space="0" w:color="auto"/>
        <w:bottom w:val="none" w:sz="0" w:space="0" w:color="auto"/>
        <w:right w:val="none" w:sz="0" w:space="0" w:color="auto"/>
      </w:divBdr>
    </w:div>
    <w:div w:id="1882476535">
      <w:bodyDiv w:val="1"/>
      <w:marLeft w:val="0"/>
      <w:marRight w:val="0"/>
      <w:marTop w:val="0"/>
      <w:marBottom w:val="0"/>
      <w:divBdr>
        <w:top w:val="none" w:sz="0" w:space="0" w:color="auto"/>
        <w:left w:val="none" w:sz="0" w:space="0" w:color="auto"/>
        <w:bottom w:val="none" w:sz="0" w:space="0" w:color="auto"/>
        <w:right w:val="none" w:sz="0" w:space="0" w:color="auto"/>
      </w:divBdr>
    </w:div>
    <w:div w:id="1883445785">
      <w:bodyDiv w:val="1"/>
      <w:marLeft w:val="0"/>
      <w:marRight w:val="0"/>
      <w:marTop w:val="0"/>
      <w:marBottom w:val="0"/>
      <w:divBdr>
        <w:top w:val="none" w:sz="0" w:space="0" w:color="auto"/>
        <w:left w:val="none" w:sz="0" w:space="0" w:color="auto"/>
        <w:bottom w:val="none" w:sz="0" w:space="0" w:color="auto"/>
        <w:right w:val="none" w:sz="0" w:space="0" w:color="auto"/>
      </w:divBdr>
    </w:div>
    <w:div w:id="1929071873">
      <w:bodyDiv w:val="1"/>
      <w:marLeft w:val="0"/>
      <w:marRight w:val="0"/>
      <w:marTop w:val="0"/>
      <w:marBottom w:val="0"/>
      <w:divBdr>
        <w:top w:val="none" w:sz="0" w:space="0" w:color="auto"/>
        <w:left w:val="none" w:sz="0" w:space="0" w:color="auto"/>
        <w:bottom w:val="none" w:sz="0" w:space="0" w:color="auto"/>
        <w:right w:val="none" w:sz="0" w:space="0" w:color="auto"/>
      </w:divBdr>
    </w:div>
    <w:div w:id="1946963241">
      <w:bodyDiv w:val="1"/>
      <w:marLeft w:val="0"/>
      <w:marRight w:val="0"/>
      <w:marTop w:val="0"/>
      <w:marBottom w:val="0"/>
      <w:divBdr>
        <w:top w:val="none" w:sz="0" w:space="0" w:color="auto"/>
        <w:left w:val="none" w:sz="0" w:space="0" w:color="auto"/>
        <w:bottom w:val="none" w:sz="0" w:space="0" w:color="auto"/>
        <w:right w:val="none" w:sz="0" w:space="0" w:color="auto"/>
      </w:divBdr>
    </w:div>
    <w:div w:id="2026398246">
      <w:bodyDiv w:val="1"/>
      <w:marLeft w:val="0"/>
      <w:marRight w:val="0"/>
      <w:marTop w:val="0"/>
      <w:marBottom w:val="0"/>
      <w:divBdr>
        <w:top w:val="none" w:sz="0" w:space="0" w:color="auto"/>
        <w:left w:val="none" w:sz="0" w:space="0" w:color="auto"/>
        <w:bottom w:val="none" w:sz="0" w:space="0" w:color="auto"/>
        <w:right w:val="none" w:sz="0" w:space="0" w:color="auto"/>
      </w:divBdr>
    </w:div>
    <w:div w:id="2100711236">
      <w:bodyDiv w:val="1"/>
      <w:marLeft w:val="0"/>
      <w:marRight w:val="0"/>
      <w:marTop w:val="0"/>
      <w:marBottom w:val="0"/>
      <w:divBdr>
        <w:top w:val="none" w:sz="0" w:space="0" w:color="auto"/>
        <w:left w:val="none" w:sz="0" w:space="0" w:color="auto"/>
        <w:bottom w:val="none" w:sz="0" w:space="0" w:color="auto"/>
        <w:right w:val="none" w:sz="0" w:space="0" w:color="auto"/>
      </w:divBdr>
    </w:div>
    <w:div w:id="21393761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W:\MasterControl\Templates\Procedure_port_template3.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B25C45-8412-4DFE-AC90-7729C047E9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Procedure_port_template3.0.dotx</Template>
  <TotalTime>4</TotalTime>
  <Pages>3</Pages>
  <Words>610</Words>
  <Characters>3250</Characters>
  <Application>Microsoft Office Word</Application>
  <DocSecurity>0</DocSecurity>
  <Lines>77</Lines>
  <Paragraphs>38</Paragraphs>
  <ScaleCrop>false</ScaleCrop>
  <HeadingPairs>
    <vt:vector size="2" baseType="variant">
      <vt:variant>
        <vt:lpstr>Title</vt:lpstr>
      </vt:variant>
      <vt:variant>
        <vt:i4>1</vt:i4>
      </vt:variant>
    </vt:vector>
  </HeadingPairs>
  <TitlesOfParts>
    <vt:vector size="1" baseType="lpstr">
      <vt:lpstr/>
    </vt:vector>
  </TitlesOfParts>
  <Company>University of Michigan Hospital and Health Systems</Company>
  <LinksUpToDate>false</LinksUpToDate>
  <CharactersWithSpaces>3822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Smola, Brian</dc:creator>
  <cp:lastModifiedBy>Mucha, Kathy</cp:lastModifiedBy>
  <cp:revision>4</cp:revision>
  <dcterms:created xsi:type="dcterms:W3CDTF">2026-02-02T15:49:00Z</dcterms:created>
  <dcterms:modified xsi:type="dcterms:W3CDTF">2026-02-02T15:51:00Z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_Title">
    <vt:lpwstr> </vt:lpwstr>
  </property>
  <property fmtid="{D5CDD505-2E9C-101B-9397-08002B2CF9AE}" pid="3" name="MC_Number">
    <vt:lpwstr> </vt:lpwstr>
  </property>
  <property fmtid="{D5CDD505-2E9C-101B-9397-08002B2CF9AE}" pid="4" name="MC_Revision">
    <vt:lpwstr> </vt:lpwstr>
  </property>
  <property fmtid="{D5CDD505-2E9C-101B-9397-08002B2CF9AE}" pid="5" name="MC_Author">
    <vt:lpwstr> </vt:lpwstr>
  </property>
  <property fmtid="{D5CDD505-2E9C-101B-9397-08002B2CF9AE}" pid="6" name="MC_Owner">
    <vt:lpwstr> </vt:lpwstr>
  </property>
  <property fmtid="{D5CDD505-2E9C-101B-9397-08002B2CF9AE}" pid="7" name="MC_Notes">
    <vt:lpwstr> </vt:lpwstr>
  </property>
  <property fmtid="{D5CDD505-2E9C-101B-9397-08002B2CF9AE}" pid="8" name="MC_Vaults">
    <vt:lpwstr> </vt:lpwstr>
  </property>
  <property fmtid="{D5CDD505-2E9C-101B-9397-08002B2CF9AE}" pid="9" name="MC_Status">
    <vt:lpwstr> </vt:lpwstr>
  </property>
  <property fmtid="{D5CDD505-2E9C-101B-9397-08002B2CF9AE}" pid="10" name="MC_Created Date">
    <vt:lpwstr> </vt:lpwstr>
  </property>
  <property fmtid="{D5CDD505-2E9C-101B-9397-08002B2CF9AE}" pid="11" name="MC_Effective Date">
    <vt:lpwstr> </vt:lpwstr>
  </property>
  <property fmtid="{D5CDD505-2E9C-101B-9397-08002B2CF9AE}" pid="12" name="MC_Expiration Date">
    <vt:lpwstr> </vt:lpwstr>
  </property>
  <property fmtid="{D5CDD505-2E9C-101B-9397-08002B2CF9AE}" pid="13" name="MC_Release Date">
    <vt:lpwstr> </vt:lpwstr>
  </property>
  <property fmtid="{D5CDD505-2E9C-101B-9397-08002B2CF9AE}" pid="14" name="MC_Next Review Date">
    <vt:lpwstr> </vt:lpwstr>
  </property>
  <property fmtid="{D5CDD505-2E9C-101B-9397-08002B2CF9AE}" pid="15" name="MC_CF_Custom Fields">
    <vt:lpwstr> </vt:lpwstr>
  </property>
</Properties>
</file>